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1" w:firstLineChars="500"/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院）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供应室调研需求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22" w:type="dxa"/>
            <w:vAlign w:val="center"/>
          </w:tcPr>
          <w:p>
            <w:pPr>
              <w:ind w:left="0" w:leftChars="0" w:firstLine="218" w:firstLineChars="91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调研核心参数及功能需求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8522" w:type="dxa"/>
          </w:tcPr>
          <w:p>
            <w:pPr>
              <w:numPr>
                <w:numId w:val="0"/>
              </w:num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一、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环氧乙烷灭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菌器（1台）</w:t>
            </w:r>
          </w:p>
          <w:p>
            <w:pPr>
              <w:numPr>
                <w:ilvl w:val="0"/>
                <w:numId w:val="1"/>
              </w:numPr>
              <w:rPr>
                <w:rFonts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sz w:val="28"/>
                <w:szCs w:val="28"/>
                <w:highlight w:val="none"/>
              </w:rPr>
              <w:t>总容积：≥</w:t>
            </w:r>
            <w:r>
              <w:rPr>
                <w:rFonts w:hint="eastAsia" w:hAnsi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Ansi="宋体" w:cs="宋体"/>
                <w:sz w:val="28"/>
                <w:szCs w:val="28"/>
                <w:highlight w:val="none"/>
              </w:rPr>
              <w:t>3</w:t>
            </w:r>
            <w:r>
              <w:rPr>
                <w:rFonts w:hint="eastAsia" w:hAnsi="宋体" w:cs="宋体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Ansi="宋体" w:cs="宋体"/>
                <w:sz w:val="28"/>
                <w:szCs w:val="28"/>
                <w:highlight w:val="none"/>
              </w:rPr>
              <w:t>L</w:t>
            </w:r>
            <w:r>
              <w:rPr>
                <w:rFonts w:hint="eastAsia" w:hAnsi="宋体" w:cs="宋体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hAnsi="宋体" w:cs="宋体"/>
                <w:sz w:val="28"/>
                <w:szCs w:val="28"/>
                <w:highlight w:val="none"/>
                <w:lang w:val="en-US" w:eastAsia="zh-CN"/>
              </w:rPr>
              <w:t>可实现与追溯系统无缝对接</w:t>
            </w:r>
            <w:r>
              <w:rPr>
                <w:rFonts w:hint="eastAsia" w:hAnsi="宋体" w:cs="宋体"/>
                <w:sz w:val="28"/>
                <w:szCs w:val="28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8"/>
                <w:highlight w:val="none"/>
              </w:rPr>
              <w:t>全过程负压</w:t>
            </w:r>
            <w:r>
              <w:rPr>
                <w:rFonts w:hint="eastAsia" w:hAnsi="宋体" w:cs="宋体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hAnsi="宋体" w:cs="宋体"/>
                <w:sz w:val="28"/>
                <w:szCs w:val="28"/>
                <w:highlight w:val="none"/>
                <w:lang w:val="en-US" w:eastAsia="zh-CN"/>
              </w:rPr>
              <w:t>纯EO气体灭菌</w:t>
            </w:r>
            <w:r>
              <w:rPr>
                <w:rFonts w:hint="eastAsia" w:hAnsi="宋体" w:cs="宋体"/>
                <w:sz w:val="28"/>
                <w:szCs w:val="28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8"/>
                <w:highlight w:val="none"/>
                <w:lang w:val="en-US" w:eastAsia="zh-CN"/>
              </w:rPr>
              <w:t>含主机、解析器及匹配篮筐</w:t>
            </w:r>
            <w:r>
              <w:rPr>
                <w:rFonts w:hint="eastAsia" w:hAnsi="宋体" w:cs="宋体"/>
                <w:sz w:val="28"/>
                <w:szCs w:val="28"/>
                <w:highlight w:val="none"/>
              </w:rPr>
              <w:t>≥</w:t>
            </w:r>
            <w:r>
              <w:rPr>
                <w:rFonts w:hint="eastAsia" w:hAnsi="宋体" w:cs="宋体"/>
                <w:sz w:val="28"/>
                <w:szCs w:val="28"/>
                <w:highlight w:val="none"/>
                <w:lang w:val="en-US" w:eastAsia="zh-CN"/>
              </w:rPr>
              <w:t>2个。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二、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医用纯水设备（1台）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纯水产量：≥2000L/H  （25℃）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纯水水质：符合WS310.3-2016医院消毒供应中心用水规范，电导率≤15us/cm（25℃）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三、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快速自动生物阅读器（1台）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高低温通用生物阅读器。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培养监测:≥1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个培养孔,≤30分钟内判断出生物监测结果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四、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镜中镜（1套）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探头顶端有LED照明灯带，检测清晰，有效长度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≥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1.3米。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具备拍照储存及录像储存功能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高清</w:t>
            </w: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图像传感器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、配有存储卡。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五、过氧化氢低温等离子体灭菌器（2台）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总容积≥160L。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信息接口：可实现与CSSD追溯系统连接。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多循环模式，满足不同物品、不同灭菌时间的需求。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六、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高温干燥柜（1台）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双门通道型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设备配备各类器械专用搁架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处理能力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一次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处理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个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标准器械托盘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；或≥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36根导管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干燥温度设置范围35℃-90℃。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七、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脉动预真空蒸汽灭菌器（3台）</w:t>
            </w:r>
          </w:p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容积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≥860L，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可连接追溯系统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使用寿命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sz w:val="28"/>
                <w:szCs w:val="28"/>
                <w:highlight w:val="none"/>
              </w:rPr>
              <w:t>15年或30000次灭菌循环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装卸载装置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highlight w:val="none"/>
              </w:rPr>
              <w:t>每台设备配置装卸载车2辆、灭菌内车1辆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蒸汽供应方式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highlight w:val="none"/>
              </w:rPr>
              <w:t>外部蒸汽供给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设备维护：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≥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3年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设备生产厂家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第三方服务单位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对设备的温度、压力等进行验证。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八、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低温真空干燥柜（1台）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不锈钢外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罩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双门双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舱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舱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体具有透明观察窗，可以实时观察器械干燥的情况。</w:t>
            </w:r>
          </w:p>
          <w:p>
            <w:pPr>
              <w:widowControl w:val="0"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单个舱体至少配置2个不锈钢篮筐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九、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负压脉动清洗机（1台）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清洗舱有效容积≥2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0L，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可连接追溯系统。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加热方式：蒸汽加热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配置腔镜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清洗架≥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3个，2辆搬运车。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十、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清洗架立体架库（1套）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装载能力:配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个清洗架位。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材质:304不锈钢框架材质，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适用潮湿环境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易于维护保养。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每个车位的清洗架能够实现与外搬运车的手动对接，保证清洗架能够运送到搬运车。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十一、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超声波清洗机1（1台）</w:t>
            </w:r>
          </w:p>
          <w:p>
            <w:pPr>
              <w:numPr>
                <w:ilvl w:val="0"/>
                <w:numId w:val="9"/>
              </w:numPr>
              <w:ind w:left="425" w:leftChars="0" w:hanging="425" w:firstLineChars="0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变频清洗低、中、高三种频率的自动切换，适用于常规器械超声清洗。</w:t>
            </w:r>
          </w:p>
          <w:p>
            <w:pPr>
              <w:numPr>
                <w:ilvl w:val="0"/>
                <w:numId w:val="9"/>
              </w:numPr>
              <w:ind w:left="425" w:leftChars="0" w:hanging="425" w:firstLineChars="0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3个器械清洗篮筐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十二、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蒸汽发生器（4台）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设备功率：≥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额定蒸发量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≥160Kg/h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使用寿命：≥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十三、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多功能清洗工作站（2套）</w:t>
            </w:r>
          </w:p>
          <w:p>
            <w:pPr>
              <w:numPr>
                <w:ilvl w:val="0"/>
                <w:numId w:val="11"/>
              </w:numPr>
              <w:ind w:left="425" w:leftChars="0" w:hanging="425" w:firstLineChars="0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含</w:t>
            </w:r>
            <w:r>
              <w:rPr>
                <w:rFonts w:hint="eastAsia"/>
                <w:sz w:val="28"/>
                <w:szCs w:val="28"/>
                <w:highlight w:val="none"/>
              </w:rPr>
              <w:t>初洗槽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含蒸汽清洗机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）、</w:t>
            </w:r>
            <w:r>
              <w:rPr>
                <w:rFonts w:hint="eastAsia"/>
                <w:sz w:val="28"/>
                <w:szCs w:val="28"/>
                <w:highlight w:val="none"/>
              </w:rPr>
              <w:t>酶洗槽、超声槽、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漂</w:t>
            </w:r>
            <w:r>
              <w:rPr>
                <w:rFonts w:hint="eastAsia"/>
                <w:sz w:val="28"/>
                <w:szCs w:val="28"/>
                <w:highlight w:val="none"/>
              </w:rPr>
              <w:t>洗槽、煮沸槽等≥五槽及干燥台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配有气枪、水枪、可升降防护罩及洗眼装置等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11"/>
              </w:numPr>
              <w:ind w:left="425" w:leftChars="0" w:hanging="425" w:firstLineChars="0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整体材质要求：台面、槽体、柜门、槽盖及支架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背板</w:t>
            </w:r>
            <w:r>
              <w:rPr>
                <w:rFonts w:hint="eastAsia"/>
                <w:sz w:val="28"/>
                <w:szCs w:val="28"/>
                <w:highlight w:val="none"/>
              </w:rPr>
              <w:t>等均采用SUS3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eastAsia"/>
                <w:sz w:val="28"/>
                <w:szCs w:val="28"/>
                <w:highlight w:val="none"/>
              </w:rPr>
              <w:t>优质不锈钢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十四、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超声波清洗机2（1台）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小型超声波清洗，适用于眼科、精密器械的超声清洗。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5个精密器械清洗篮筐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十五、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信息管理与追溯系统（1套）</w:t>
            </w:r>
          </w:p>
          <w:p>
            <w:pPr>
              <w:widowControl w:val="0"/>
              <w:numPr>
                <w:ilvl w:val="0"/>
                <w:numId w:val="13"/>
              </w:num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完整的追溯管理软件，对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回收、清洗、配包、灭菌、审核、入库、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发放等诸多流程关键节点信息进行数据采集及流程管控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 w:val="0"/>
              <w:numPr>
                <w:ilvl w:val="0"/>
                <w:numId w:val="13"/>
              </w:num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要求系统功能配置符合WS310.2016 医院消毒供应中心第1-3部分各项要求。</w:t>
            </w:r>
          </w:p>
          <w:p>
            <w:pPr>
              <w:widowControl w:val="0"/>
              <w:numPr>
                <w:ilvl w:val="0"/>
                <w:numId w:val="13"/>
              </w:num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与老福山院区的追溯系统对接，实现一院多区信息管理。</w:t>
            </w:r>
          </w:p>
          <w:p>
            <w:pPr>
              <w:widowControl w:val="0"/>
              <w:numPr>
                <w:ilvl w:val="0"/>
                <w:numId w:val="13"/>
              </w:num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硬件包含：电脑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10台、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针式打印机2台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激光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打印机2台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防水标签打印机1台、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条码打印机6台、无线扫描枪12把、追溯标牌200个。</w:t>
            </w:r>
          </w:p>
          <w:p>
            <w:pPr>
              <w:numPr>
                <w:numId w:val="0"/>
              </w:numPr>
              <w:rPr>
                <w:rFonts w:hint="default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信息系统维保年限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3年。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十六、全自动清洗消毒机（4台）</w:t>
            </w:r>
          </w:p>
          <w:p>
            <w:pPr>
              <w:pStyle w:val="2"/>
              <w:numPr>
                <w:ilvl w:val="0"/>
                <w:numId w:val="14"/>
              </w:numPr>
              <w:spacing w:line="240" w:lineRule="auto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</w:rPr>
              <w:t>功能要求：自动完成清洁、消毒、漂洗、干燥过程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14"/>
              </w:numPr>
              <w:spacing w:line="240" w:lineRule="auto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</w:rPr>
              <w:t>双门互锁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highlight w:val="none"/>
                <w:lang w:val="en-US" w:eastAsia="zh-CN"/>
              </w:rPr>
              <w:t>自动升降门，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</w:rPr>
              <w:t>清洗舱有效容积：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  <w:lang w:val="en-US" w:eastAsia="zh-CN"/>
              </w:rPr>
              <w:t>≥5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  <w:lang w:val="en-US" w:eastAsia="zh-CN"/>
              </w:rPr>
              <w:t>0L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14"/>
              </w:numPr>
              <w:spacing w:line="240" w:lineRule="auto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</w:rPr>
              <w:t>加热方式：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  <w:lang w:val="en-US" w:eastAsia="zh-CN"/>
              </w:rPr>
              <w:t>蒸汽加热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每台设备配置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清洗架≥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3个，搬运车2辆。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十七、绝缘检测仪（1台）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可满足检测不同尺寸规格器械 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触摸屏显示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十八、浓度报警器主机及报警器（1套）</w:t>
            </w:r>
          </w:p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检测气体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：过氧化氢气体及环氧乙烷气体。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2.含主机1个、报警器2个。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44993"/>
    <w:multiLevelType w:val="singleLevel"/>
    <w:tmpl w:val="855449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150EA5"/>
    <w:multiLevelType w:val="singleLevel"/>
    <w:tmpl w:val="8F150EA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BD0E4E3"/>
    <w:multiLevelType w:val="singleLevel"/>
    <w:tmpl w:val="9BD0E4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A5DBC35A"/>
    <w:multiLevelType w:val="singleLevel"/>
    <w:tmpl w:val="A5DBC3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D5AEE6"/>
    <w:multiLevelType w:val="singleLevel"/>
    <w:tmpl w:val="E9D5AEE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AD92B6C"/>
    <w:multiLevelType w:val="singleLevel"/>
    <w:tmpl w:val="EAD92B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C5952BB"/>
    <w:multiLevelType w:val="singleLevel"/>
    <w:tmpl w:val="EC5952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F904C95F"/>
    <w:multiLevelType w:val="singleLevel"/>
    <w:tmpl w:val="F904C9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02A70A97"/>
    <w:multiLevelType w:val="singleLevel"/>
    <w:tmpl w:val="02A70A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auto"/>
      </w:rPr>
    </w:lvl>
  </w:abstractNum>
  <w:abstractNum w:abstractNumId="9">
    <w:nsid w:val="19D8A838"/>
    <w:multiLevelType w:val="singleLevel"/>
    <w:tmpl w:val="19D8A83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373FF38A"/>
    <w:multiLevelType w:val="singleLevel"/>
    <w:tmpl w:val="373FF38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42CCA116"/>
    <w:multiLevelType w:val="singleLevel"/>
    <w:tmpl w:val="42CCA1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44A8BC79"/>
    <w:multiLevelType w:val="singleLevel"/>
    <w:tmpl w:val="44A8BC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46BC7B66"/>
    <w:multiLevelType w:val="singleLevel"/>
    <w:tmpl w:val="46BC7B66"/>
    <w:lvl w:ilvl="0" w:tentative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146"/>
    <w:rsid w:val="00F07EBA"/>
    <w:rsid w:val="08283748"/>
    <w:rsid w:val="09961A7D"/>
    <w:rsid w:val="099B57EC"/>
    <w:rsid w:val="0CE51C08"/>
    <w:rsid w:val="0F5372FC"/>
    <w:rsid w:val="1111121D"/>
    <w:rsid w:val="117619C8"/>
    <w:rsid w:val="11FA43A7"/>
    <w:rsid w:val="132F62D2"/>
    <w:rsid w:val="140B289C"/>
    <w:rsid w:val="1BA57908"/>
    <w:rsid w:val="22AD2D70"/>
    <w:rsid w:val="27F751B9"/>
    <w:rsid w:val="2960230A"/>
    <w:rsid w:val="2F542EF1"/>
    <w:rsid w:val="309E0848"/>
    <w:rsid w:val="39693A3D"/>
    <w:rsid w:val="46B92EF1"/>
    <w:rsid w:val="4F0D671C"/>
    <w:rsid w:val="50CF3D2E"/>
    <w:rsid w:val="531445C2"/>
    <w:rsid w:val="56292132"/>
    <w:rsid w:val="57416291"/>
    <w:rsid w:val="61447E20"/>
    <w:rsid w:val="61D90EB0"/>
    <w:rsid w:val="64616F3B"/>
    <w:rsid w:val="676C6322"/>
    <w:rsid w:val="69B63885"/>
    <w:rsid w:val="6BCA0CBA"/>
    <w:rsid w:val="713F6856"/>
    <w:rsid w:val="71816E6E"/>
    <w:rsid w:val="71970440"/>
    <w:rsid w:val="72FD0776"/>
    <w:rsid w:val="78280044"/>
    <w:rsid w:val="7D7B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2710</Words>
  <Characters>2953</Characters>
  <Lines>0</Lines>
  <Paragraphs>0</Paragraphs>
  <TotalTime>1</TotalTime>
  <ScaleCrop>false</ScaleCrop>
  <LinksUpToDate>false</LinksUpToDate>
  <CharactersWithSpaces>2970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2025-05-08T01:13:00Z</dcterms:created>
  <dc:creator>Administrator</dc:creator>
  <cp:lastModifiedBy>Administrator</cp:lastModifiedBy>
  <dcterms:modified xsi:type="dcterms:W3CDTF">2025-05-12T03:28:24Z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398B72C263C24EB6A17FD75FFAA2C011_12</vt:lpwstr>
  </property>
</Properties>
</file>