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085"/>
        <w:gridCol w:w="7077"/>
        <w:gridCol w:w="946"/>
      </w:tblGrid>
      <w:tr w:rsidR="00867215">
        <w:trPr>
          <w:trHeight w:val="769"/>
          <w:jc w:val="center"/>
        </w:trPr>
        <w:tc>
          <w:tcPr>
            <w:tcW w:w="9804" w:type="dxa"/>
            <w:gridSpan w:val="4"/>
            <w:vAlign w:val="center"/>
          </w:tcPr>
          <w:p w:rsidR="00867215" w:rsidRDefault="00566899">
            <w:pPr>
              <w:tabs>
                <w:tab w:val="left" w:pos="2998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评审打分标准</w:t>
            </w:r>
          </w:p>
        </w:tc>
      </w:tr>
      <w:tr w:rsidR="00867215">
        <w:trPr>
          <w:trHeight w:val="769"/>
          <w:jc w:val="center"/>
        </w:trPr>
        <w:tc>
          <w:tcPr>
            <w:tcW w:w="696" w:type="dxa"/>
            <w:vAlign w:val="center"/>
          </w:tcPr>
          <w:p w:rsidR="00867215" w:rsidRDefault="00566899">
            <w:pPr>
              <w:adjustRightInd w:val="0"/>
              <w:snapToGrid w:val="0"/>
              <w:ind w:right="-1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1085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评分</w:t>
            </w:r>
          </w:p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内容</w:t>
            </w:r>
          </w:p>
        </w:tc>
        <w:tc>
          <w:tcPr>
            <w:tcW w:w="7077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指标描述</w:t>
            </w:r>
          </w:p>
        </w:tc>
        <w:tc>
          <w:tcPr>
            <w:tcW w:w="946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分值</w:t>
            </w:r>
          </w:p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范围</w:t>
            </w:r>
          </w:p>
        </w:tc>
      </w:tr>
      <w:tr w:rsidR="00867215">
        <w:trPr>
          <w:trHeight w:val="769"/>
          <w:jc w:val="center"/>
        </w:trPr>
        <w:tc>
          <w:tcPr>
            <w:tcW w:w="696" w:type="dxa"/>
            <w:vAlign w:val="center"/>
          </w:tcPr>
          <w:p w:rsidR="00867215" w:rsidRDefault="00566899">
            <w:pPr>
              <w:adjustRightInd w:val="0"/>
              <w:snapToGrid w:val="0"/>
              <w:ind w:right="-1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价格</w:t>
            </w:r>
          </w:p>
        </w:tc>
        <w:tc>
          <w:tcPr>
            <w:tcW w:w="7077" w:type="dxa"/>
            <w:vAlign w:val="center"/>
          </w:tcPr>
          <w:p w:rsidR="00867215" w:rsidRDefault="00566899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价格分应当采用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价优先法计算，即满足磋商文件要求且最后报价最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的供应商的价格为磋商基准价，其价格分为满分。其他供应商的价格分统一按照下列公式计算：</w:t>
            </w:r>
          </w:p>
          <w:p w:rsidR="00867215" w:rsidRDefault="00566899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　磋商报价得分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=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（磋商基准价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最后磋商报价）×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（小数点后保留二位小数，第三位四舍五入）。</w:t>
            </w:r>
          </w:p>
        </w:tc>
        <w:tc>
          <w:tcPr>
            <w:tcW w:w="946" w:type="dxa"/>
            <w:vAlign w:val="center"/>
          </w:tcPr>
          <w:p w:rsidR="00867215" w:rsidRPr="00B31384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t>10</w:t>
            </w: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t>分</w:t>
            </w:r>
          </w:p>
        </w:tc>
      </w:tr>
      <w:tr w:rsidR="00867215">
        <w:trPr>
          <w:trHeight w:val="434"/>
          <w:jc w:val="center"/>
        </w:trPr>
        <w:tc>
          <w:tcPr>
            <w:tcW w:w="696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085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业绩</w:t>
            </w:r>
          </w:p>
        </w:tc>
        <w:tc>
          <w:tcPr>
            <w:tcW w:w="7077" w:type="dxa"/>
            <w:vAlign w:val="center"/>
          </w:tcPr>
          <w:p w:rsidR="00867215" w:rsidRDefault="00566899">
            <w:pPr>
              <w:spacing w:line="360" w:lineRule="auto"/>
              <w:ind w:firstLineChars="200" w:firstLine="464"/>
              <w:rPr>
                <w:rFonts w:ascii="宋体" w:hAnsi="宋体" w:cs="宋体"/>
                <w:bCs/>
                <w:spacing w:val="-4"/>
                <w:sz w:val="24"/>
              </w:rPr>
            </w:pPr>
            <w:r>
              <w:rPr>
                <w:rFonts w:ascii="宋体" w:hAnsi="宋体" w:cs="宋体" w:hint="eastAsia"/>
                <w:bCs/>
                <w:spacing w:val="-4"/>
                <w:sz w:val="24"/>
              </w:rPr>
              <w:t>每提供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份同类业绩（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202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日至今，以合同签订时间为准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，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与同一单位不同年份签订的合同只能算一份业绩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）得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分，满分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分。须在响应文件中提供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完整的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>业绩合同扫描件，否则不得分。</w:t>
            </w:r>
            <w:r>
              <w:rPr>
                <w:rFonts w:ascii="宋体" w:hAnsi="宋体" w:cs="宋体" w:hint="eastAsia"/>
                <w:bCs/>
                <w:spacing w:val="-4"/>
                <w:sz w:val="24"/>
              </w:rPr>
              <w:t xml:space="preserve"> </w:t>
            </w:r>
          </w:p>
          <w:p w:rsidR="00867215" w:rsidRDefault="00867215">
            <w:pPr>
              <w:pStyle w:val="1"/>
              <w:spacing w:line="360" w:lineRule="auto"/>
              <w:ind w:firstLine="464"/>
              <w:rPr>
                <w:rFonts w:ascii="宋体" w:hAnsi="宋体" w:cs="宋体"/>
                <w:spacing w:val="-4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867215" w:rsidRPr="00B31384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t>6</w:t>
            </w: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t>分</w:t>
            </w:r>
          </w:p>
        </w:tc>
      </w:tr>
      <w:tr w:rsidR="00867215">
        <w:trPr>
          <w:trHeight w:val="4384"/>
          <w:jc w:val="center"/>
        </w:trPr>
        <w:tc>
          <w:tcPr>
            <w:tcW w:w="696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1085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服务</w:t>
            </w:r>
            <w:r>
              <w:rPr>
                <w:rFonts w:ascii="宋体" w:hAnsi="宋体" w:hint="eastAsia"/>
                <w:bCs/>
                <w:sz w:val="24"/>
              </w:rPr>
              <w:t>实施</w:t>
            </w:r>
            <w:r>
              <w:rPr>
                <w:rFonts w:ascii="宋体" w:hAnsi="宋体" w:hint="eastAsia"/>
                <w:bCs/>
                <w:sz w:val="24"/>
              </w:rPr>
              <w:t>方案</w:t>
            </w:r>
            <w:r>
              <w:rPr>
                <w:rFonts w:ascii="宋体" w:hAnsi="宋体" w:hint="eastAsia"/>
                <w:bCs/>
                <w:sz w:val="24"/>
              </w:rPr>
              <w:t>及各项工作制度</w:t>
            </w:r>
          </w:p>
        </w:tc>
        <w:tc>
          <w:tcPr>
            <w:tcW w:w="7077" w:type="dxa"/>
            <w:vAlign w:val="center"/>
          </w:tcPr>
          <w:p w:rsidR="00867215" w:rsidRDefault="00566899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、根据投标人服务实施方案的科学性、合理性、完整性、可操作性等方面进行评分，起评分为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分：</w:t>
            </w:r>
          </w:p>
          <w:p w:rsidR="00867215" w:rsidRDefault="00566899">
            <w:pPr>
              <w:pStyle w:val="1"/>
              <w:spacing w:line="360" w:lineRule="auto"/>
              <w:ind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方案的科学性、合理性、完整性较优</w:t>
            </w:r>
            <w:r>
              <w:rPr>
                <w:rFonts w:ascii="宋体" w:hAnsi="宋体" w:hint="eastAsia"/>
                <w:bCs/>
                <w:sz w:val="24"/>
              </w:rPr>
              <w:t>    15</w:t>
            </w:r>
            <w:r>
              <w:rPr>
                <w:rFonts w:ascii="宋体" w:hAnsi="宋体" w:hint="eastAsia"/>
                <w:bCs/>
                <w:sz w:val="24"/>
              </w:rPr>
              <w:t>分</w:t>
            </w:r>
          </w:p>
          <w:p w:rsidR="00867215" w:rsidRDefault="00566899">
            <w:pPr>
              <w:pStyle w:val="1"/>
              <w:spacing w:line="360" w:lineRule="auto"/>
              <w:ind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方案的科学性、合理性、完整性一般</w:t>
            </w:r>
            <w:r>
              <w:rPr>
                <w:rFonts w:ascii="宋体" w:hAnsi="宋体" w:hint="eastAsia"/>
                <w:bCs/>
                <w:sz w:val="24"/>
              </w:rPr>
              <w:t>    10</w:t>
            </w:r>
            <w:r>
              <w:rPr>
                <w:rFonts w:ascii="宋体" w:hAnsi="宋体" w:hint="eastAsia"/>
                <w:bCs/>
                <w:sz w:val="24"/>
              </w:rPr>
              <w:t>分</w:t>
            </w:r>
          </w:p>
          <w:p w:rsidR="00867215" w:rsidRDefault="00566899">
            <w:pPr>
              <w:pStyle w:val="1"/>
              <w:spacing w:line="360" w:lineRule="auto"/>
              <w:ind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方案的科学性、合理性、完整性较差</w:t>
            </w:r>
            <w:r>
              <w:rPr>
                <w:rFonts w:ascii="宋体" w:hAnsi="宋体" w:hint="eastAsia"/>
                <w:bCs/>
                <w:sz w:val="24"/>
              </w:rPr>
              <w:t>     5</w:t>
            </w:r>
            <w:r>
              <w:rPr>
                <w:rFonts w:ascii="宋体" w:hAnsi="宋体" w:hint="eastAsia"/>
                <w:bCs/>
                <w:sz w:val="24"/>
              </w:rPr>
              <w:t>分</w:t>
            </w:r>
          </w:p>
          <w:p w:rsidR="00867215" w:rsidRDefault="00566899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、对各项工作制度进行评分，起评分为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分：</w:t>
            </w:r>
          </w:p>
          <w:p w:rsidR="00867215" w:rsidRDefault="00566899">
            <w:pPr>
              <w:pStyle w:val="1"/>
              <w:spacing w:line="360" w:lineRule="auto"/>
              <w:ind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工作制度规范、健全完善较好</w:t>
            </w:r>
            <w:r>
              <w:rPr>
                <w:rFonts w:ascii="宋体" w:hAnsi="宋体" w:hint="eastAsia"/>
                <w:bCs/>
                <w:sz w:val="24"/>
              </w:rPr>
              <w:t>     15</w:t>
            </w:r>
            <w:r>
              <w:rPr>
                <w:rFonts w:ascii="宋体" w:hAnsi="宋体" w:hint="eastAsia"/>
                <w:bCs/>
                <w:sz w:val="24"/>
              </w:rPr>
              <w:t>分</w:t>
            </w:r>
          </w:p>
          <w:p w:rsidR="00867215" w:rsidRDefault="00566899">
            <w:pPr>
              <w:pStyle w:val="1"/>
              <w:spacing w:line="360" w:lineRule="auto"/>
              <w:ind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工作制度规范、健全完善一般</w:t>
            </w:r>
            <w:r>
              <w:rPr>
                <w:rFonts w:ascii="宋体" w:hAnsi="宋体" w:hint="eastAsia"/>
                <w:bCs/>
                <w:sz w:val="24"/>
              </w:rPr>
              <w:t>     10</w:t>
            </w:r>
            <w:r>
              <w:rPr>
                <w:rFonts w:ascii="宋体" w:hAnsi="宋体" w:hint="eastAsia"/>
                <w:bCs/>
                <w:sz w:val="24"/>
              </w:rPr>
              <w:t>分</w:t>
            </w:r>
          </w:p>
          <w:p w:rsidR="00867215" w:rsidRDefault="00566899">
            <w:pPr>
              <w:pStyle w:val="1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工作制度规范、健全完善较差</w:t>
            </w:r>
            <w:r>
              <w:rPr>
                <w:rFonts w:ascii="宋体" w:hAnsi="宋体" w:hint="eastAsia"/>
                <w:bCs/>
                <w:sz w:val="24"/>
              </w:rPr>
              <w:t>      5</w:t>
            </w:r>
            <w:r>
              <w:rPr>
                <w:rFonts w:ascii="宋体" w:hAnsi="宋体" w:hint="eastAsia"/>
                <w:bCs/>
                <w:sz w:val="24"/>
              </w:rPr>
              <w:t>分</w:t>
            </w:r>
          </w:p>
        </w:tc>
        <w:tc>
          <w:tcPr>
            <w:tcW w:w="946" w:type="dxa"/>
            <w:vAlign w:val="center"/>
          </w:tcPr>
          <w:p w:rsidR="00867215" w:rsidRPr="00B31384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t>30</w:t>
            </w: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t>分</w:t>
            </w:r>
          </w:p>
        </w:tc>
      </w:tr>
      <w:tr w:rsidR="00867215">
        <w:trPr>
          <w:trHeight w:val="1125"/>
          <w:jc w:val="center"/>
        </w:trPr>
        <w:tc>
          <w:tcPr>
            <w:tcW w:w="696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1085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应急</w:t>
            </w:r>
          </w:p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预案</w:t>
            </w:r>
          </w:p>
        </w:tc>
        <w:tc>
          <w:tcPr>
            <w:tcW w:w="7077" w:type="dxa"/>
            <w:vAlign w:val="center"/>
          </w:tcPr>
          <w:p w:rsidR="00867215" w:rsidRDefault="00566899">
            <w:pPr>
              <w:spacing w:line="360" w:lineRule="auto"/>
              <w:ind w:firstLineChars="200" w:firstLine="480"/>
              <w:jc w:val="left"/>
              <w:rPr>
                <w:rFonts w:ascii="宋体" w:hAnsi="宋体" w:cs="@仿宋_GB2312"/>
                <w:sz w:val="24"/>
              </w:rPr>
            </w:pPr>
            <w:r>
              <w:rPr>
                <w:sz w:val="24"/>
                <w:szCs w:val="24"/>
              </w:rPr>
              <w:t>根据</w:t>
            </w:r>
            <w:r>
              <w:rPr>
                <w:rFonts w:hint="eastAsia"/>
                <w:sz w:val="24"/>
                <w:szCs w:val="24"/>
              </w:rPr>
              <w:t>参选</w:t>
            </w:r>
            <w:r>
              <w:rPr>
                <w:sz w:val="24"/>
                <w:szCs w:val="24"/>
              </w:rPr>
              <w:t>人针对本项目提供的应急预案（包含但不限于：如法定节假日、春运期间能在本地区及时调配</w:t>
            </w:r>
            <w:r>
              <w:rPr>
                <w:rFonts w:hint="eastAsia"/>
                <w:sz w:val="24"/>
                <w:szCs w:val="24"/>
              </w:rPr>
              <w:t>人员</w:t>
            </w:r>
            <w:r>
              <w:rPr>
                <w:sz w:val="24"/>
                <w:szCs w:val="24"/>
              </w:rPr>
              <w:t>、寒暑假保障、患者</w:t>
            </w:r>
            <w:r>
              <w:rPr>
                <w:rFonts w:hint="eastAsia"/>
                <w:sz w:val="24"/>
                <w:szCs w:val="24"/>
              </w:rPr>
              <w:t>使用轮椅过程中摔倒等</w:t>
            </w:r>
            <w:r>
              <w:rPr>
                <w:sz w:val="24"/>
                <w:szCs w:val="24"/>
              </w:rPr>
              <w:t>突发应急保障等方面）。由评委进行评分：包含的要点齐全无缺漏项、内容与要点相符、每个要点均有展开详细的阐述、整体思路结构清晰、逻辑性强，内容描述科学合理，细节考虑周全且能够适用于本项目的得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分；包含的要点齐全、内容与要点较相符、每个要点均有展开阐述、整体思路结构较清晰、逻辑性较强，内容描述较科学合理，细节考虑较周全且基本能够适</w:t>
            </w:r>
            <w:r>
              <w:rPr>
                <w:sz w:val="24"/>
                <w:szCs w:val="24"/>
              </w:rPr>
              <w:lastRenderedPageBreak/>
              <w:t>用于本项目的得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分；方案不满足或者未提供的不得分。</w:t>
            </w:r>
          </w:p>
        </w:tc>
        <w:tc>
          <w:tcPr>
            <w:tcW w:w="946" w:type="dxa"/>
            <w:vAlign w:val="center"/>
          </w:tcPr>
          <w:p w:rsidR="00867215" w:rsidRPr="00B31384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20</w:t>
            </w: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t>分</w:t>
            </w:r>
          </w:p>
        </w:tc>
      </w:tr>
      <w:tr w:rsidR="00867215">
        <w:trPr>
          <w:trHeight w:val="1125"/>
          <w:jc w:val="center"/>
        </w:trPr>
        <w:tc>
          <w:tcPr>
            <w:tcW w:w="696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5</w:t>
            </w:r>
          </w:p>
        </w:tc>
        <w:tc>
          <w:tcPr>
            <w:tcW w:w="1085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样品</w:t>
            </w:r>
          </w:p>
        </w:tc>
        <w:tc>
          <w:tcPr>
            <w:tcW w:w="7077" w:type="dxa"/>
            <w:vAlign w:val="center"/>
          </w:tcPr>
          <w:p w:rsidR="00867215" w:rsidRDefault="0056689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对投标人提供的轮椅样品进行打分，</w:t>
            </w:r>
            <w:r>
              <w:rPr>
                <w:rFonts w:ascii="宋体" w:hAnsi="宋体" w:cs="Arial" w:hint="eastAsia"/>
                <w:sz w:val="24"/>
              </w:rPr>
              <w:t>样品质量</w:t>
            </w:r>
            <w:r>
              <w:rPr>
                <w:rFonts w:ascii="宋体" w:hAnsi="宋体" w:cs="Microsoft Sans Serif" w:hint="eastAsia"/>
                <w:sz w:val="24"/>
              </w:rPr>
              <w:t>优得</w:t>
            </w:r>
            <w:r>
              <w:rPr>
                <w:rFonts w:ascii="宋体" w:hAnsi="宋体" w:cs="Microsoft Sans Serif" w:hint="eastAsia"/>
                <w:sz w:val="24"/>
              </w:rPr>
              <w:t>20</w:t>
            </w:r>
            <w:r>
              <w:rPr>
                <w:rFonts w:ascii="宋体" w:hAnsi="宋体" w:cs="Microsoft Sans Serif" w:hint="eastAsia"/>
                <w:sz w:val="24"/>
              </w:rPr>
              <w:t>分，良</w:t>
            </w:r>
            <w:r>
              <w:rPr>
                <w:rFonts w:ascii="宋体" w:hAnsi="宋体" w:cs="Microsoft Sans Serif" w:hint="eastAsia"/>
                <w:sz w:val="24"/>
              </w:rPr>
              <w:t>好得</w:t>
            </w:r>
            <w:r>
              <w:rPr>
                <w:rFonts w:ascii="宋体" w:hAnsi="宋体" w:cs="Microsoft Sans Serif" w:hint="eastAsia"/>
                <w:sz w:val="24"/>
              </w:rPr>
              <w:t>10</w:t>
            </w:r>
            <w:r>
              <w:rPr>
                <w:rFonts w:ascii="宋体" w:hAnsi="宋体" w:cs="Microsoft Sans Serif" w:hint="eastAsia"/>
                <w:sz w:val="24"/>
              </w:rPr>
              <w:t>分，一般</w:t>
            </w:r>
            <w:r>
              <w:rPr>
                <w:rFonts w:ascii="宋体" w:hAnsi="宋体" w:cs="Microsoft Sans Serif" w:hint="eastAsia"/>
                <w:sz w:val="24"/>
              </w:rPr>
              <w:t>得</w:t>
            </w:r>
            <w:r>
              <w:rPr>
                <w:rFonts w:ascii="宋体" w:hAnsi="宋体" w:cs="Microsoft Sans Serif" w:hint="eastAsia"/>
                <w:sz w:val="24"/>
              </w:rPr>
              <w:t>5</w:t>
            </w:r>
            <w:r>
              <w:rPr>
                <w:rFonts w:ascii="宋体" w:hAnsi="宋体" w:cs="Microsoft Sans Serif" w:hint="eastAsia"/>
                <w:sz w:val="24"/>
              </w:rPr>
              <w:t>分，差</w:t>
            </w:r>
            <w:r>
              <w:rPr>
                <w:rFonts w:ascii="宋体" w:hAnsi="宋体" w:cs="Microsoft Sans Serif" w:hint="eastAsia"/>
                <w:sz w:val="24"/>
              </w:rPr>
              <w:t>或未提供</w:t>
            </w:r>
            <w:r>
              <w:rPr>
                <w:rFonts w:ascii="宋体" w:hAnsi="宋体" w:cs="Microsoft Sans Serif" w:hint="eastAsia"/>
                <w:sz w:val="24"/>
              </w:rPr>
              <w:t>不得分。</w:t>
            </w:r>
          </w:p>
        </w:tc>
        <w:tc>
          <w:tcPr>
            <w:tcW w:w="946" w:type="dxa"/>
            <w:vAlign w:val="center"/>
          </w:tcPr>
          <w:p w:rsidR="00867215" w:rsidRPr="00B31384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t>20</w:t>
            </w: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t>分</w:t>
            </w:r>
          </w:p>
        </w:tc>
      </w:tr>
      <w:tr w:rsidR="00867215">
        <w:trPr>
          <w:trHeight w:val="1125"/>
          <w:jc w:val="center"/>
        </w:trPr>
        <w:tc>
          <w:tcPr>
            <w:tcW w:w="696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085" w:type="dxa"/>
            <w:vAlign w:val="center"/>
          </w:tcPr>
          <w:p w:rsidR="00867215" w:rsidRDefault="005668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</w:t>
            </w:r>
          </w:p>
          <w:p w:rsidR="00867215" w:rsidRDefault="005668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资质</w:t>
            </w:r>
          </w:p>
        </w:tc>
        <w:tc>
          <w:tcPr>
            <w:tcW w:w="7077" w:type="dxa"/>
            <w:vAlign w:val="center"/>
          </w:tcPr>
          <w:p w:rsidR="00867215" w:rsidRDefault="00566899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ISO</w:t>
            </w:r>
            <w:r>
              <w:rPr>
                <w:rFonts w:hint="eastAsia"/>
              </w:rPr>
              <w:t>体系认证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分，是</w:t>
            </w:r>
            <w:r>
              <w:rPr>
                <w:rFonts w:hint="eastAsia"/>
              </w:rPr>
              <w:t>招投标网供应商的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分，提供共享轮椅整套产品检测报告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分，提供共享轮椅物联锁电磁干扰报告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946" w:type="dxa"/>
            <w:vAlign w:val="center"/>
          </w:tcPr>
          <w:p w:rsidR="00867215" w:rsidRPr="00B31384" w:rsidRDefault="0056689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t>14</w:t>
            </w:r>
            <w:r w:rsidRPr="00B31384">
              <w:rPr>
                <w:rFonts w:ascii="宋体" w:hAnsi="宋体" w:cs="宋体" w:hint="eastAsia"/>
                <w:b/>
                <w:bCs/>
                <w:sz w:val="24"/>
              </w:rPr>
              <w:t>分</w:t>
            </w:r>
          </w:p>
        </w:tc>
      </w:tr>
    </w:tbl>
    <w:p w:rsidR="00867215" w:rsidRDefault="00867215"/>
    <w:sectPr w:rsidR="00867215" w:rsidSect="0086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99" w:rsidRDefault="00566899" w:rsidP="00B31384">
      <w:r>
        <w:separator/>
      </w:r>
    </w:p>
  </w:endnote>
  <w:endnote w:type="continuationSeparator" w:id="0">
    <w:p w:rsidR="00566899" w:rsidRDefault="00566899" w:rsidP="00B3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99" w:rsidRDefault="00566899" w:rsidP="00B31384">
      <w:r>
        <w:separator/>
      </w:r>
    </w:p>
  </w:footnote>
  <w:footnote w:type="continuationSeparator" w:id="0">
    <w:p w:rsidR="00566899" w:rsidRDefault="00566899" w:rsidP="00B31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C15948"/>
    <w:rsid w:val="00566899"/>
    <w:rsid w:val="00867215"/>
    <w:rsid w:val="00B31384"/>
    <w:rsid w:val="389E6082"/>
    <w:rsid w:val="45C15948"/>
    <w:rsid w:val="5F49114F"/>
    <w:rsid w:val="60BB7E2A"/>
    <w:rsid w:val="638C5AAE"/>
    <w:rsid w:val="6E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2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autoRedefine/>
    <w:qFormat/>
    <w:rsid w:val="00867215"/>
    <w:pPr>
      <w:ind w:firstLineChars="200" w:firstLine="420"/>
    </w:pPr>
  </w:style>
  <w:style w:type="paragraph" w:styleId="a3">
    <w:name w:val="header"/>
    <w:basedOn w:val="a"/>
    <w:link w:val="Char"/>
    <w:rsid w:val="00B3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138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3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13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小诚</dc:creator>
  <cp:lastModifiedBy>Administrator</cp:lastModifiedBy>
  <cp:revision>2</cp:revision>
  <dcterms:created xsi:type="dcterms:W3CDTF">2025-07-07T12:00:00Z</dcterms:created>
  <dcterms:modified xsi:type="dcterms:W3CDTF">2025-07-11T08:07:00Z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C67A8CEAF6C646A4801224747DDC03DE_11</vt:lpwstr>
  </property>
  <property fmtid="{D5CDD505-2E9C-101B-9397-08002B2CF9AE}" pid="4" name="KSOTemplateDocerSaveRecord">
    <vt:lpwstr>eyJoZGlkIjoiZWZjMjdhZjhhMjk4YzNjYWUyMWZkZGUzZjQ1ZTlmYTgiLCJ1c2VySWQiOiI5MjY0NzE2NDEifQ==</vt:lpwstr>
  </property>
</Properties>
</file>