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82" w:rsidRDefault="00B64D1D" w:rsidP="003F70F4">
      <w:pPr>
        <w:ind w:leftChars="100" w:left="210"/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（瑶湖分院）全自动生化免疫流水线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6E7C82">
        <w:trPr>
          <w:trHeight w:val="542"/>
        </w:trPr>
        <w:tc>
          <w:tcPr>
            <w:tcW w:w="1336" w:type="dxa"/>
            <w:vAlign w:val="center"/>
          </w:tcPr>
          <w:p w:rsidR="006E7C82" w:rsidRDefault="00B64D1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6E7C82" w:rsidRDefault="00B64D1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6E7C82">
        <w:trPr>
          <w:trHeight w:val="1227"/>
        </w:trPr>
        <w:tc>
          <w:tcPr>
            <w:tcW w:w="1336" w:type="dxa"/>
            <w:vAlign w:val="center"/>
          </w:tcPr>
          <w:p w:rsidR="006E7C82" w:rsidRDefault="00B64D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全自动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生化免疫流水线</w:t>
            </w:r>
          </w:p>
        </w:tc>
        <w:tc>
          <w:tcPr>
            <w:tcW w:w="7186" w:type="dxa"/>
          </w:tcPr>
          <w:p w:rsidR="006E7C82" w:rsidRDefault="00B64D1D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系统整体要求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1.1</w:t>
            </w:r>
            <w:r>
              <w:rPr>
                <w:rFonts w:ascii="宋体" w:eastAsia="宋体" w:hAnsi="宋体" w:cs="宋体" w:hint="eastAsia"/>
                <w:szCs w:val="21"/>
              </w:rPr>
              <w:t>生化免疫流水线系统配置进样模块、离心模块、去盖模块、生化分析系统、免疫分析系统、加盖模块、样本存储模块</w:t>
            </w:r>
            <w:r>
              <w:rPr>
                <w:rFonts w:ascii="宋体" w:eastAsia="宋体" w:hAnsi="宋体" w:cs="宋体" w:hint="eastAsia"/>
                <w:szCs w:val="21"/>
              </w:rPr>
              <w:t>（后置冰箱）</w:t>
            </w:r>
            <w:r>
              <w:rPr>
                <w:rFonts w:ascii="宋体" w:eastAsia="宋体" w:hAnsi="宋体" w:cs="宋体" w:hint="eastAsia"/>
                <w:szCs w:val="21"/>
              </w:rPr>
              <w:t>、轨道系统及数据管理系统，各功能模块通过轨道连接实现全自动化样本处理流程。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1.2</w:t>
            </w:r>
            <w:r>
              <w:rPr>
                <w:rFonts w:ascii="宋体" w:eastAsia="宋体" w:hAnsi="宋体" w:cs="宋体" w:hint="eastAsia"/>
                <w:szCs w:val="21"/>
              </w:rPr>
              <w:t>系统具有扩展性，可根据医院的后期发展灵活升级各功能模块，提升样本处理能力，每个功能模块可扩展模块。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全自动样本处理系统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2.1 </w:t>
            </w:r>
            <w:r>
              <w:rPr>
                <w:rFonts w:ascii="宋体" w:eastAsia="宋体" w:hAnsi="宋体" w:cs="宋体" w:hint="eastAsia"/>
                <w:szCs w:val="21"/>
              </w:rPr>
              <w:t>单个输入模块处理能力≥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管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小时，进出样单模块样本容量≥</w:t>
            </w:r>
            <w:r>
              <w:rPr>
                <w:rFonts w:ascii="宋体" w:eastAsia="宋体" w:hAnsi="宋体" w:cs="宋体" w:hint="eastAsia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szCs w:val="21"/>
              </w:rPr>
              <w:t>管，并支持离线和在线样本的处理分类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 </w:t>
            </w:r>
            <w:r>
              <w:rPr>
                <w:rFonts w:ascii="宋体" w:eastAsia="宋体" w:hAnsi="宋体" w:cs="宋体" w:hint="eastAsia"/>
                <w:szCs w:val="21"/>
              </w:rPr>
              <w:t>单个样本存储单元处理能力≥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管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小时，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2.3</w:t>
            </w:r>
            <w:r>
              <w:rPr>
                <w:rFonts w:ascii="宋体" w:eastAsia="宋体" w:hAnsi="宋体" w:cs="宋体" w:hint="eastAsia"/>
                <w:szCs w:val="21"/>
              </w:rPr>
              <w:t>存储样本管数量≥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szCs w:val="21"/>
              </w:rPr>
              <w:t>管</w:t>
            </w:r>
            <w:r>
              <w:rPr>
                <w:rFonts w:ascii="宋体" w:eastAsia="宋体" w:hAnsi="宋体" w:cs="宋体" w:hint="eastAsia"/>
                <w:szCs w:val="21"/>
              </w:rPr>
              <w:t>，支持样本自动复查，过期样本自动丢弃等功能。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轨道系统采用双向轨道设计，主轨道数量</w:t>
            </w: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根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能够集中控制并管理在线仪器，可实时监控检测标本实时状态和标本位置以及仪器运行状态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全自动生化分析仪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3.1 </w:t>
            </w:r>
            <w:r>
              <w:rPr>
                <w:rFonts w:ascii="宋体" w:eastAsia="宋体" w:hAnsi="宋体" w:cs="宋体" w:hint="eastAsia"/>
                <w:szCs w:val="21"/>
              </w:rPr>
              <w:t>综合检测速度≥</w:t>
            </w:r>
            <w:r>
              <w:rPr>
                <w:rFonts w:ascii="宋体" w:eastAsia="宋体" w:hAnsi="宋体" w:cs="宋体" w:hint="eastAsia"/>
                <w:szCs w:val="21"/>
              </w:rPr>
              <w:t>4600</w:t>
            </w:r>
            <w:r>
              <w:rPr>
                <w:rFonts w:ascii="宋体" w:eastAsia="宋体" w:hAnsi="宋体" w:cs="宋体" w:hint="eastAsia"/>
                <w:szCs w:val="21"/>
              </w:rPr>
              <w:t>测试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小时，单模块光学检测速度≥</w:t>
            </w:r>
            <w:r>
              <w:rPr>
                <w:rFonts w:ascii="宋体" w:eastAsia="宋体" w:hAnsi="宋体" w:cs="宋体" w:hint="eastAsia"/>
                <w:szCs w:val="21"/>
              </w:rPr>
              <w:t>2000</w:t>
            </w:r>
            <w:r>
              <w:rPr>
                <w:rFonts w:ascii="宋体" w:eastAsia="宋体" w:hAnsi="宋体" w:cs="宋体" w:hint="eastAsia"/>
                <w:szCs w:val="21"/>
              </w:rPr>
              <w:t>测试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小时，单模块电解质检测速度≥</w:t>
            </w:r>
            <w:r>
              <w:rPr>
                <w:rFonts w:ascii="宋体" w:eastAsia="宋体" w:hAnsi="宋体" w:cs="宋体" w:hint="eastAsia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szCs w:val="21"/>
              </w:rPr>
              <w:t>测试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3.2 </w:t>
            </w:r>
            <w:r>
              <w:rPr>
                <w:rFonts w:ascii="宋体" w:eastAsia="宋体" w:hAnsi="宋体" w:cs="宋体" w:hint="eastAsia"/>
                <w:szCs w:val="21"/>
              </w:rPr>
              <w:t>测量方法：可选择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 </w:t>
            </w:r>
            <w:r>
              <w:rPr>
                <w:rFonts w:ascii="宋体" w:eastAsia="宋体" w:hAnsi="宋体" w:cs="宋体" w:hint="eastAsia"/>
                <w:szCs w:val="21"/>
              </w:rPr>
              <w:t>点终点法、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 </w:t>
            </w:r>
            <w:r>
              <w:rPr>
                <w:rFonts w:ascii="宋体" w:eastAsia="宋体" w:hAnsi="宋体" w:cs="宋体" w:hint="eastAsia"/>
                <w:szCs w:val="21"/>
              </w:rPr>
              <w:t>点终点法、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 </w:t>
            </w:r>
            <w:r>
              <w:rPr>
                <w:rFonts w:ascii="宋体" w:eastAsia="宋体" w:hAnsi="宋体" w:cs="宋体" w:hint="eastAsia"/>
                <w:szCs w:val="21"/>
              </w:rPr>
              <w:t>点速率法、速率法等分析方法。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3.3 </w:t>
            </w:r>
            <w:r>
              <w:rPr>
                <w:rFonts w:ascii="宋体" w:eastAsia="宋体" w:hAnsi="宋体" w:cs="宋体" w:hint="eastAsia"/>
                <w:szCs w:val="21"/>
              </w:rPr>
              <w:t>单模块同时在线分析项目数：≥</w:t>
            </w:r>
            <w:r>
              <w:rPr>
                <w:rFonts w:ascii="宋体" w:eastAsia="宋体" w:hAnsi="宋体" w:cs="宋体" w:hint="eastAsia"/>
                <w:szCs w:val="21"/>
              </w:rPr>
              <w:t>56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3.4 </w:t>
            </w:r>
            <w:r>
              <w:rPr>
                <w:rFonts w:ascii="宋体" w:eastAsia="宋体" w:hAnsi="宋体" w:cs="宋体" w:hint="eastAsia"/>
                <w:szCs w:val="21"/>
              </w:rPr>
              <w:t>可支持第三方试剂的使用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3.5 </w:t>
            </w:r>
            <w:r>
              <w:rPr>
                <w:rFonts w:ascii="宋体" w:eastAsia="宋体" w:hAnsi="宋体" w:cs="宋体" w:hint="eastAsia"/>
                <w:szCs w:val="21"/>
              </w:rPr>
              <w:t>比色控温方式：采用循环水浴或者油浴方式控温</w:t>
            </w:r>
            <w:r>
              <w:rPr>
                <w:rFonts w:ascii="宋体" w:eastAsia="宋体" w:hAnsi="宋体" w:cs="宋体" w:hint="eastAsia"/>
                <w:szCs w:val="21"/>
              </w:rPr>
              <w:t>或干式恒温孵育方式。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3.6 </w:t>
            </w:r>
            <w:r>
              <w:rPr>
                <w:rFonts w:ascii="宋体" w:eastAsia="宋体" w:hAnsi="宋体" w:cs="宋体" w:hint="eastAsia"/>
                <w:szCs w:val="21"/>
              </w:rPr>
              <w:t>比色杯采用可循环使用的塑料或者石英玻璃杯，减少保养成本及降低停机维护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生化分析仪连接流水线后，分析仪进样区仍然可支持手工批量架式进样模式，单台分析仪单次可架式进样常规样本数量≥</w:t>
            </w:r>
            <w:r>
              <w:rPr>
                <w:rFonts w:ascii="宋体" w:eastAsia="宋体" w:hAnsi="宋体" w:cs="宋体" w:hint="eastAsia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szCs w:val="21"/>
              </w:rPr>
              <w:t>样本。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生化分析仪比色杯采用石英玻璃或可重复使用的</w:t>
            </w:r>
            <w:r>
              <w:rPr>
                <w:rFonts w:ascii="宋体" w:eastAsia="宋体" w:hAnsi="宋体" w:cs="宋体" w:hint="eastAsia"/>
                <w:szCs w:val="21"/>
              </w:rPr>
              <w:t>UV</w:t>
            </w:r>
            <w:r>
              <w:rPr>
                <w:rFonts w:ascii="宋体" w:eastAsia="宋体" w:hAnsi="宋体" w:cs="宋体" w:hint="eastAsia"/>
                <w:szCs w:val="21"/>
              </w:rPr>
              <w:t>材质比色杯，减少保养成本及降低停机维护频率。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3.9</w:t>
            </w:r>
            <w:r>
              <w:rPr>
                <w:rFonts w:ascii="宋体" w:eastAsia="宋体" w:hAnsi="宋体" w:cs="宋体" w:hint="eastAsia"/>
                <w:szCs w:val="21"/>
              </w:rPr>
              <w:t>生化分析仪光学分析模块最小总反应体积≤</w:t>
            </w:r>
            <w:r>
              <w:rPr>
                <w:rFonts w:ascii="宋体" w:eastAsia="宋体" w:hAnsi="宋体" w:cs="宋体" w:hint="eastAsia"/>
                <w:szCs w:val="21"/>
              </w:rPr>
              <w:t>100ul(</w:t>
            </w:r>
            <w:r>
              <w:rPr>
                <w:rFonts w:ascii="宋体" w:eastAsia="宋体" w:hAnsi="宋体" w:cs="宋体" w:hint="eastAsia"/>
                <w:szCs w:val="21"/>
              </w:rPr>
              <w:t>不含电解质项目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4.0</w:t>
            </w:r>
            <w:r>
              <w:rPr>
                <w:rFonts w:ascii="宋体" w:eastAsia="宋体" w:hAnsi="宋体" w:cs="宋体" w:hint="eastAsia"/>
                <w:szCs w:val="21"/>
              </w:rPr>
              <w:t>生化分析仪检测波长数量≥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个。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全自动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免疫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分析仪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szCs w:val="21"/>
              </w:rPr>
              <w:t>线上免疫分析仪采用化学发光法。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线上免疫分析仪最小检测模块处理能力≥</w:t>
            </w:r>
            <w:r>
              <w:rPr>
                <w:rFonts w:ascii="宋体" w:eastAsia="宋体" w:hAnsi="宋体" w:cs="宋体" w:hint="eastAsia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szCs w:val="21"/>
              </w:rPr>
              <w:t>测试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小时。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线上免疫分析仪最小检测模块一次性装载反应杯数量≥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个，支持不停机加载。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线上免疫分析仪最小检测模块冷藏试剂位数量≥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不含辅助试剂位置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，可在线不停机加载试剂。</w:t>
            </w:r>
          </w:p>
          <w:p w:rsidR="006E7C82" w:rsidRDefault="00B64D1D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线上免疫分析仪样本针采用钢针</w:t>
            </w:r>
            <w:r>
              <w:rPr>
                <w:rFonts w:ascii="宋体" w:eastAsia="宋体" w:hAnsi="宋体" w:cs="宋体" w:hint="eastAsia"/>
                <w:szCs w:val="21"/>
              </w:rPr>
              <w:t>或一次性吸头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E7C82" w:rsidRDefault="00B64D1D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可同时开展肿瘤项目包括但不限于：</w:t>
            </w:r>
            <w:r>
              <w:rPr>
                <w:rFonts w:ascii="宋体" w:eastAsia="宋体" w:hAnsi="宋体" w:cs="宋体" w:hint="eastAsia"/>
                <w:szCs w:val="21"/>
              </w:rPr>
              <w:t>AFP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CEA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CA19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CA15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CA242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CA724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NSE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PGI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PGII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CA50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SCC</w:t>
            </w:r>
            <w:r>
              <w:rPr>
                <w:rFonts w:ascii="宋体" w:eastAsia="宋体" w:hAnsi="宋体" w:cs="宋体" w:hint="eastAsia"/>
                <w:szCs w:val="21"/>
              </w:rPr>
              <w:t>等项目。</w:t>
            </w:r>
          </w:p>
        </w:tc>
      </w:tr>
    </w:tbl>
    <w:p w:rsidR="006E7C82" w:rsidRDefault="006E7C82"/>
    <w:p w:rsidR="006E7C82" w:rsidRPr="003F70F4" w:rsidRDefault="006E7C82">
      <w:pPr>
        <w:rPr>
          <w:sz w:val="28"/>
          <w:szCs w:val="28"/>
        </w:rPr>
      </w:pPr>
      <w:bookmarkStart w:id="0" w:name="_GoBack"/>
      <w:bookmarkEnd w:id="0"/>
    </w:p>
    <w:sectPr w:rsidR="006E7C82" w:rsidRPr="003F70F4" w:rsidSect="006E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1D" w:rsidRDefault="00B64D1D" w:rsidP="003F70F4">
      <w:r>
        <w:separator/>
      </w:r>
    </w:p>
  </w:endnote>
  <w:endnote w:type="continuationSeparator" w:id="0">
    <w:p w:rsidR="00B64D1D" w:rsidRDefault="00B64D1D" w:rsidP="003F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1D" w:rsidRDefault="00B64D1D" w:rsidP="003F70F4">
      <w:r>
        <w:separator/>
      </w:r>
    </w:p>
  </w:footnote>
  <w:footnote w:type="continuationSeparator" w:id="0">
    <w:p w:rsidR="00B64D1D" w:rsidRDefault="00B64D1D" w:rsidP="003F7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FA721"/>
    <w:multiLevelType w:val="singleLevel"/>
    <w:tmpl w:val="B53FA7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C82"/>
    <w:rsid w:val="003F70F4"/>
    <w:rsid w:val="006A0788"/>
    <w:rsid w:val="006E7C82"/>
    <w:rsid w:val="00B64D1D"/>
    <w:rsid w:val="0204567E"/>
    <w:rsid w:val="027520D7"/>
    <w:rsid w:val="08B27F24"/>
    <w:rsid w:val="094A7F61"/>
    <w:rsid w:val="0C925B19"/>
    <w:rsid w:val="0DA1536F"/>
    <w:rsid w:val="13031039"/>
    <w:rsid w:val="138B31B9"/>
    <w:rsid w:val="18F41DF5"/>
    <w:rsid w:val="1FCD30FB"/>
    <w:rsid w:val="24305A06"/>
    <w:rsid w:val="270635E2"/>
    <w:rsid w:val="2B3A048F"/>
    <w:rsid w:val="31D92789"/>
    <w:rsid w:val="34A20321"/>
    <w:rsid w:val="36155FEE"/>
    <w:rsid w:val="3843476C"/>
    <w:rsid w:val="3E167563"/>
    <w:rsid w:val="3F8321C9"/>
    <w:rsid w:val="412D5350"/>
    <w:rsid w:val="461E795D"/>
    <w:rsid w:val="4E9A624A"/>
    <w:rsid w:val="4F5C6367"/>
    <w:rsid w:val="50F33EC0"/>
    <w:rsid w:val="53EB4643"/>
    <w:rsid w:val="58A55186"/>
    <w:rsid w:val="5A0013FC"/>
    <w:rsid w:val="5FB36CBE"/>
    <w:rsid w:val="61365231"/>
    <w:rsid w:val="63C2318A"/>
    <w:rsid w:val="685E5C6B"/>
    <w:rsid w:val="744C3764"/>
    <w:rsid w:val="7B0A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sid w:val="006E7C82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4">
    <w:name w:val="Table Grid"/>
    <w:basedOn w:val="a1"/>
    <w:qFormat/>
    <w:rsid w:val="006E7C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F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70F4"/>
    <w:rPr>
      <w:kern w:val="2"/>
      <w:sz w:val="18"/>
      <w:szCs w:val="18"/>
    </w:rPr>
  </w:style>
  <w:style w:type="paragraph" w:styleId="a6">
    <w:name w:val="footer"/>
    <w:basedOn w:val="a"/>
    <w:link w:val="Char0"/>
    <w:rsid w:val="003F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70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2025-09-04T09:33:00Z</cp:lastPrinted>
  <dcterms:created xsi:type="dcterms:W3CDTF">2025-05-17T12:05:00Z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8BA7E232E1844FA3AD69CB5F04AB2125_12</vt:lpwstr>
  </property>
</Properties>
</file>