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42" w:rsidRDefault="0048266D">
      <w:pPr>
        <w:widowControl/>
        <w:shd w:val="clear" w:color="auto" w:fill="FFFFFF"/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医疗</w:t>
      </w:r>
      <w:r>
        <w:rPr>
          <w:rFonts w:hint="eastAsia"/>
          <w:b/>
          <w:bCs/>
          <w:sz w:val="28"/>
          <w:szCs w:val="28"/>
        </w:rPr>
        <w:t>废物</w:t>
      </w:r>
      <w:r>
        <w:rPr>
          <w:rFonts w:hint="eastAsia"/>
          <w:b/>
          <w:bCs/>
          <w:sz w:val="28"/>
          <w:szCs w:val="28"/>
        </w:rPr>
        <w:t>智能</w:t>
      </w:r>
      <w:r>
        <w:rPr>
          <w:rFonts w:hint="eastAsia"/>
          <w:b/>
          <w:bCs/>
          <w:sz w:val="28"/>
          <w:szCs w:val="28"/>
          <w:lang w:val="en-US"/>
        </w:rPr>
        <w:t>转运维保</w:t>
      </w:r>
      <w:r>
        <w:rPr>
          <w:rFonts w:hint="eastAsia"/>
          <w:b/>
          <w:bCs/>
          <w:sz w:val="28"/>
          <w:szCs w:val="28"/>
        </w:rPr>
        <w:t>需求</w:t>
      </w:r>
    </w:p>
    <w:p w:rsidR="00E66142" w:rsidRDefault="0048266D">
      <w:pPr>
        <w:pStyle w:val="2"/>
        <w:ind w:firstLine="482"/>
        <w:rPr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  <w:lang w:val="en-US"/>
        </w:rPr>
        <w:t>服务需求：</w:t>
      </w:r>
      <w:r>
        <w:rPr>
          <w:rFonts w:hint="eastAsia"/>
          <w:color w:val="000000"/>
          <w:sz w:val="24"/>
          <w:szCs w:val="24"/>
          <w:lang/>
        </w:rPr>
        <w:t>项目整体维保</w:t>
      </w:r>
      <w:r>
        <w:rPr>
          <w:rFonts w:hint="eastAsia"/>
          <w:color w:val="000000"/>
          <w:sz w:val="24"/>
          <w:szCs w:val="24"/>
          <w:u w:val="single"/>
          <w:lang w:val="en-US"/>
        </w:rPr>
        <w:t xml:space="preserve">  1  </w:t>
      </w:r>
      <w:r>
        <w:rPr>
          <w:rFonts w:hint="eastAsia"/>
          <w:color w:val="000000"/>
          <w:sz w:val="24"/>
          <w:szCs w:val="24"/>
          <w:lang w:val="en-US"/>
        </w:rPr>
        <w:t>年</w:t>
      </w:r>
      <w:r>
        <w:rPr>
          <w:rFonts w:hint="eastAsia"/>
          <w:color w:val="000000"/>
          <w:sz w:val="24"/>
          <w:szCs w:val="24"/>
          <w:lang w:val="en-US"/>
        </w:rPr>
        <w:t xml:space="preserve"> 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5"/>
        <w:gridCol w:w="2022"/>
        <w:gridCol w:w="850"/>
        <w:gridCol w:w="851"/>
        <w:gridCol w:w="2551"/>
        <w:gridCol w:w="2408"/>
      </w:tblGrid>
      <w:tr w:rsidR="00E66142" w:rsidTr="00FC1D6E">
        <w:trPr>
          <w:trHeight w:val="610"/>
          <w:jc w:val="center"/>
        </w:trPr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序号</w:t>
            </w:r>
          </w:p>
        </w:tc>
        <w:tc>
          <w:tcPr>
            <w:tcW w:w="20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项目名称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数量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单位</w:t>
            </w:r>
          </w:p>
        </w:tc>
        <w:tc>
          <w:tcPr>
            <w:tcW w:w="2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服务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备注</w:t>
            </w:r>
          </w:p>
        </w:tc>
      </w:tr>
      <w:tr w:rsidR="00E66142" w:rsidTr="00FC1D6E">
        <w:trPr>
          <w:trHeight w:val="963"/>
          <w:jc w:val="center"/>
        </w:trPr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20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医废管理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系统软件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套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年</w:t>
            </w:r>
          </w:p>
        </w:tc>
        <w:tc>
          <w:tcPr>
            <w:tcW w:w="2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系统运营维护、日常巡检，升级等</w:t>
            </w:r>
          </w:p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（系统管理后台）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tabs>
                <w:tab w:val="left" w:pos="594"/>
              </w:tabs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医院提供</w:t>
            </w:r>
          </w:p>
        </w:tc>
      </w:tr>
      <w:tr w:rsidR="00E66142" w:rsidTr="00FC1D6E">
        <w:trPr>
          <w:trHeight w:val="824"/>
          <w:jc w:val="center"/>
        </w:trPr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20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智能回收转运车</w:t>
            </w:r>
          </w:p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手动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）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年</w:t>
            </w:r>
          </w:p>
        </w:tc>
        <w:tc>
          <w:tcPr>
            <w:tcW w:w="2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医废管理系统软件配套支撑服务</w:t>
            </w:r>
          </w:p>
          <w:p w:rsidR="00E66142" w:rsidRDefault="0048266D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（硬件及终端软件巡检，故障处理）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ind w:firstLineChars="300" w:firstLine="720"/>
              <w:jc w:val="both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医院提供</w:t>
            </w:r>
          </w:p>
        </w:tc>
      </w:tr>
      <w:tr w:rsidR="00E66142" w:rsidTr="00FC1D6E">
        <w:trPr>
          <w:trHeight w:val="943"/>
          <w:jc w:val="center"/>
        </w:trPr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20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暂存间智能地磅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套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年</w:t>
            </w:r>
          </w:p>
        </w:tc>
        <w:tc>
          <w:tcPr>
            <w:tcW w:w="2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医废管理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系统软件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配套支撑服务（硬件及终端软件巡检，故障处理）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tabs>
                <w:tab w:val="left" w:pos="611"/>
              </w:tabs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医院提供</w:t>
            </w:r>
          </w:p>
        </w:tc>
      </w:tr>
      <w:tr w:rsidR="00E66142" w:rsidTr="00FC1D6E">
        <w:trPr>
          <w:trHeight w:val="973"/>
          <w:jc w:val="center"/>
        </w:trPr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医废专用扎带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E66142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条</w:t>
            </w:r>
          </w:p>
        </w:tc>
        <w:tc>
          <w:tcPr>
            <w:tcW w:w="25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运维期内免费供应扎带</w:t>
            </w:r>
          </w:p>
        </w:tc>
        <w:tc>
          <w:tcPr>
            <w:tcW w:w="24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142" w:rsidRDefault="0048266D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运维企业提供</w:t>
            </w:r>
            <w:bookmarkStart w:id="0" w:name="_GoBack"/>
            <w:bookmarkEnd w:id="0"/>
          </w:p>
        </w:tc>
      </w:tr>
    </w:tbl>
    <w:p w:rsidR="00E66142" w:rsidRDefault="00E66142">
      <w:pPr>
        <w:pStyle w:val="3"/>
        <w:spacing w:line="360" w:lineRule="auto"/>
        <w:ind w:left="0" w:firstLineChars="100" w:firstLine="201"/>
        <w:rPr>
          <w:sz w:val="20"/>
          <w:szCs w:val="20"/>
          <w:lang w:val="en-US"/>
        </w:rPr>
      </w:pPr>
    </w:p>
    <w:p w:rsidR="00E66142" w:rsidRDefault="0048266D">
      <w:pPr>
        <w:numPr>
          <w:ilvl w:val="0"/>
          <w:numId w:val="1"/>
        </w:numPr>
        <w:ind w:firstLineChars="200" w:firstLine="562"/>
        <w:rPr>
          <w:b/>
          <w:bCs/>
          <w:color w:val="000000"/>
          <w:sz w:val="28"/>
          <w:szCs w:val="28"/>
          <w:lang w:val="en-US"/>
        </w:rPr>
      </w:pPr>
      <w:r>
        <w:rPr>
          <w:rFonts w:hint="eastAsia"/>
          <w:b/>
          <w:bCs/>
          <w:color w:val="000000"/>
          <w:sz w:val="28"/>
          <w:szCs w:val="28"/>
          <w:lang w:val="en-US"/>
        </w:rPr>
        <w:t>医疗废物智能管理系统运维情况</w:t>
      </w:r>
    </w:p>
    <w:tbl>
      <w:tblPr>
        <w:tblStyle w:val="a5"/>
        <w:tblpPr w:leftFromText="180" w:rightFromText="180" w:vertAnchor="text" w:horzAnchor="page" w:tblpX="1089" w:tblpY="265"/>
        <w:tblOverlap w:val="never"/>
        <w:tblW w:w="9698" w:type="dxa"/>
        <w:tblLayout w:type="fixed"/>
        <w:tblLook w:val="04A0"/>
      </w:tblPr>
      <w:tblGrid>
        <w:gridCol w:w="808"/>
        <w:gridCol w:w="2568"/>
        <w:gridCol w:w="6322"/>
      </w:tblGrid>
      <w:tr w:rsidR="00E66142">
        <w:trPr>
          <w:trHeight w:val="789"/>
        </w:trPr>
        <w:tc>
          <w:tcPr>
            <w:tcW w:w="808" w:type="dxa"/>
            <w:shd w:val="clear" w:color="auto" w:fill="D7D7D7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8" w:type="dxa"/>
            <w:shd w:val="clear" w:color="auto" w:fill="D7D7D7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运维服务项目</w:t>
            </w:r>
          </w:p>
        </w:tc>
        <w:tc>
          <w:tcPr>
            <w:tcW w:w="6322" w:type="dxa"/>
            <w:shd w:val="clear" w:color="auto" w:fill="D7D7D7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服务内容</w:t>
            </w:r>
          </w:p>
        </w:tc>
      </w:tr>
      <w:tr w:rsidR="00E66142">
        <w:trPr>
          <w:trHeight w:val="1792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报警管理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pStyle w:val="40"/>
              <w:spacing w:line="360" w:lineRule="auto"/>
              <w:ind w:leftChars="0" w:left="0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提供医废管理系统后台</w:t>
            </w:r>
            <w:r>
              <w:rPr>
                <w:rFonts w:hint="eastAsia"/>
                <w:sz w:val="24"/>
                <w:szCs w:val="24"/>
                <w:lang w:val="en-US"/>
              </w:rPr>
              <w:t>日常</w:t>
            </w:r>
            <w:r>
              <w:rPr>
                <w:color w:val="000000"/>
                <w:kern w:val="0"/>
                <w:sz w:val="24"/>
                <w:szCs w:val="24"/>
              </w:rPr>
              <w:t>报警管理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功能的维护服务，</w:t>
            </w:r>
            <w:r>
              <w:rPr>
                <w:rFonts w:hint="eastAsia"/>
                <w:sz w:val="24"/>
                <w:szCs w:val="24"/>
                <w:lang w:val="en-US"/>
              </w:rPr>
              <w:t>协助院方处理报警数据、上报、修改、设置等问题，提供解除出库报警，获取误差数据报警列表等服务</w:t>
            </w:r>
          </w:p>
        </w:tc>
      </w:tr>
      <w:tr w:rsidR="00E66142">
        <w:trPr>
          <w:trHeight w:val="2477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首页统计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pStyle w:val="a4"/>
              <w:ind w:firstLineChars="0" w:firstLine="0"/>
              <w:rPr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  <w:lang w:val="en-US"/>
              </w:rPr>
              <w:t>提供医废管理系统后台首页统计功能维护服务，主要包括科室统计、科室数据汇总、报警处置、地图数据汇总、每日出入库称重数据、回收趋势统计、医废分类及汇总统计等功能</w:t>
            </w:r>
          </w:p>
        </w:tc>
      </w:tr>
      <w:tr w:rsidR="00E66142">
        <w:trPr>
          <w:trHeight w:val="1358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转运管理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pStyle w:val="40"/>
              <w:spacing w:line="360" w:lineRule="auto"/>
              <w:ind w:leftChars="0" w:left="0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提供医废管理系统后台</w:t>
            </w:r>
            <w:r>
              <w:rPr>
                <w:rFonts w:hint="eastAsia"/>
                <w:sz w:val="24"/>
                <w:szCs w:val="24"/>
                <w:lang w:val="en-US"/>
              </w:rPr>
              <w:t>日常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转运管理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功能维护服务</w:t>
            </w:r>
            <w:r>
              <w:rPr>
                <w:rFonts w:hint="eastAsia"/>
                <w:sz w:val="24"/>
                <w:szCs w:val="24"/>
                <w:lang w:val="en-US"/>
              </w:rPr>
              <w:t>，</w:t>
            </w:r>
            <w:r>
              <w:rPr>
                <w:rFonts w:hint="eastAsia"/>
                <w:sz w:val="24"/>
                <w:szCs w:val="24"/>
                <w:lang w:val="en-US"/>
              </w:rPr>
              <w:t>协助院方查询、统计转运数据，导出转运列表等服务</w:t>
            </w:r>
          </w:p>
        </w:tc>
      </w:tr>
      <w:tr w:rsidR="00E66142">
        <w:trPr>
          <w:trHeight w:val="1358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入库管理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pStyle w:val="40"/>
              <w:spacing w:line="360" w:lineRule="auto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提供医废管理系统后台</w:t>
            </w:r>
            <w:r>
              <w:rPr>
                <w:rFonts w:hint="eastAsia"/>
                <w:sz w:val="24"/>
                <w:szCs w:val="24"/>
                <w:lang w:val="en-US"/>
              </w:rPr>
              <w:t>日常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入库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功能维护服务，</w:t>
            </w:r>
            <w:r>
              <w:rPr>
                <w:rFonts w:hint="eastAsia"/>
                <w:sz w:val="24"/>
                <w:szCs w:val="24"/>
                <w:lang w:val="en-US"/>
              </w:rPr>
              <w:t>协助院方查询、统计入库数据，导出入库列表等服务</w:t>
            </w:r>
          </w:p>
        </w:tc>
      </w:tr>
      <w:tr w:rsidR="00E66142">
        <w:trPr>
          <w:trHeight w:val="1358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出库管理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pStyle w:val="40"/>
              <w:spacing w:line="360" w:lineRule="auto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提供医废管理系统后台</w:t>
            </w:r>
            <w:r>
              <w:rPr>
                <w:rFonts w:hint="eastAsia"/>
                <w:sz w:val="24"/>
                <w:szCs w:val="24"/>
                <w:lang w:val="en-US"/>
              </w:rPr>
              <w:t>日常出库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功能维护服务，</w:t>
            </w:r>
            <w:r>
              <w:rPr>
                <w:rFonts w:hint="eastAsia"/>
                <w:sz w:val="24"/>
                <w:szCs w:val="24"/>
                <w:lang w:val="en-US"/>
              </w:rPr>
              <w:t>协助院方查询、统计出库数据，导出出库列表等服务</w:t>
            </w:r>
          </w:p>
        </w:tc>
      </w:tr>
      <w:tr w:rsidR="00E66142">
        <w:trPr>
          <w:trHeight w:val="1752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统计查询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pStyle w:val="40"/>
              <w:spacing w:line="360" w:lineRule="auto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提供医废管理系统后台</w:t>
            </w:r>
            <w:r>
              <w:rPr>
                <w:rFonts w:hint="eastAsia"/>
                <w:sz w:val="24"/>
                <w:szCs w:val="24"/>
                <w:lang w:val="en-US"/>
              </w:rPr>
              <w:t>日常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统计查询功能维护服务，</w:t>
            </w:r>
            <w:r>
              <w:rPr>
                <w:rFonts w:hint="eastAsia"/>
                <w:sz w:val="24"/>
                <w:szCs w:val="24"/>
                <w:lang w:val="en-US"/>
              </w:rPr>
              <w:t>协助院方查询科室数据、统计汇总科室医废数据，导出科室医废分类、数据等服务</w:t>
            </w:r>
          </w:p>
        </w:tc>
      </w:tr>
      <w:tr w:rsidR="00E66142">
        <w:trPr>
          <w:trHeight w:val="1792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平板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提供医废平板</w:t>
            </w:r>
            <w:r>
              <w:rPr>
                <w:rFonts w:hint="eastAsia"/>
                <w:sz w:val="24"/>
                <w:szCs w:val="24"/>
                <w:lang w:val="en-US"/>
              </w:rPr>
              <w:t>APP</w:t>
            </w:r>
            <w:r>
              <w:rPr>
                <w:rFonts w:hint="eastAsia"/>
                <w:sz w:val="24"/>
                <w:szCs w:val="24"/>
                <w:lang w:val="en-US"/>
              </w:rPr>
              <w:t>功能维护服务，主要包括协助院方处理平板</w:t>
            </w:r>
            <w:r>
              <w:rPr>
                <w:rFonts w:hint="eastAsia"/>
                <w:sz w:val="24"/>
                <w:szCs w:val="24"/>
                <w:lang w:val="en-US"/>
              </w:rPr>
              <w:t>APP</w:t>
            </w:r>
            <w:r>
              <w:rPr>
                <w:rFonts w:hint="eastAsia"/>
                <w:sz w:val="24"/>
                <w:szCs w:val="24"/>
              </w:rPr>
              <w:t>扫描科室人员二维码，称重，垃圾转运，入库，出库等功能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/>
              </w:rPr>
              <w:t>查询版本更新信息，定期进行版本升级</w:t>
            </w:r>
          </w:p>
        </w:tc>
      </w:tr>
      <w:tr w:rsidR="00E66142">
        <w:trPr>
          <w:trHeight w:val="2477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医院管理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功能维护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pStyle w:val="a4"/>
              <w:ind w:firstLineChars="0" w:firstLine="0"/>
              <w:rPr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  <w:lang w:val="en-US"/>
              </w:rPr>
              <w:t>提供医废管理系统后台医院管理功能维护服务，主要包括清理医院库存总量、科室及医院工作人员的编辑与查询、设备地址的获取与新增、二维码导出、医院结算时间设置、用户删除、用户信息的设置等功能</w:t>
            </w:r>
          </w:p>
        </w:tc>
      </w:tr>
      <w:tr w:rsidR="00E66142">
        <w:trPr>
          <w:trHeight w:val="2329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管理后台日常</w:t>
            </w:r>
            <w:r>
              <w:rPr>
                <w:rFonts w:hint="eastAsia"/>
                <w:sz w:val="24"/>
                <w:szCs w:val="24"/>
                <w:lang w:val="en-US"/>
              </w:rPr>
              <w:t>巡检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每月对系统管理后台</w:t>
            </w:r>
            <w:r>
              <w:rPr>
                <w:rFonts w:hint="eastAsia"/>
                <w:sz w:val="24"/>
                <w:szCs w:val="24"/>
              </w:rPr>
              <w:t>的各项技术指标</w:t>
            </w:r>
            <w:r>
              <w:rPr>
                <w:rFonts w:hint="eastAsia"/>
                <w:sz w:val="24"/>
                <w:szCs w:val="24"/>
                <w:lang w:val="en-US"/>
              </w:rPr>
              <w:t>进行定期巡查维护工作，保障“智能医废”系统正常使用</w:t>
            </w:r>
          </w:p>
          <w:p w:rsidR="00E66142" w:rsidRDefault="0048266D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软件版本免费升级更新</w:t>
            </w:r>
          </w:p>
          <w:p w:rsidR="00E66142" w:rsidRDefault="0048266D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解决系统运行软件故障</w:t>
            </w:r>
          </w:p>
        </w:tc>
      </w:tr>
      <w:tr w:rsidR="00E66142">
        <w:trPr>
          <w:trHeight w:val="2329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设备巡检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每月对医院</w:t>
            </w:r>
            <w:r>
              <w:rPr>
                <w:rFonts w:hint="eastAsia"/>
                <w:sz w:val="24"/>
                <w:szCs w:val="24"/>
                <w:lang w:val="en-US"/>
              </w:rPr>
              <w:t>提供</w:t>
            </w:r>
            <w:r>
              <w:rPr>
                <w:rFonts w:hint="eastAsia"/>
                <w:sz w:val="24"/>
                <w:szCs w:val="24"/>
                <w:lang w:val="en-US"/>
              </w:rPr>
              <w:t>使用</w:t>
            </w:r>
            <w:r>
              <w:rPr>
                <w:rFonts w:hint="eastAsia"/>
                <w:sz w:val="24"/>
                <w:szCs w:val="24"/>
                <w:lang w:val="en-US"/>
              </w:rPr>
              <w:t>的</w:t>
            </w:r>
            <w:r>
              <w:rPr>
                <w:rFonts w:hint="eastAsia"/>
                <w:sz w:val="24"/>
                <w:szCs w:val="24"/>
                <w:lang w:val="en-US"/>
              </w:rPr>
              <w:t>硬件设备</w:t>
            </w:r>
            <w:r>
              <w:rPr>
                <w:rFonts w:hint="eastAsia"/>
                <w:sz w:val="24"/>
                <w:szCs w:val="24"/>
                <w:lang w:val="en-US"/>
              </w:rPr>
              <w:t>（手动智能回收转运车</w:t>
            </w:r>
          </w:p>
          <w:p w:rsidR="00E66142" w:rsidRDefault="0048266D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、暂存间智能地磅及配套零配件）</w:t>
            </w:r>
            <w:r>
              <w:rPr>
                <w:rFonts w:hint="eastAsia"/>
                <w:sz w:val="24"/>
                <w:szCs w:val="24"/>
                <w:lang w:val="en-US"/>
              </w:rPr>
              <w:t>进行定期巡查维护工作，逐点、逐台、逐项地进行检验，边巡检边进行记录，并及时排除发现的硬件故障</w:t>
            </w:r>
          </w:p>
        </w:tc>
      </w:tr>
      <w:tr w:rsidR="00E66142">
        <w:trPr>
          <w:trHeight w:val="1323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维保响应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pStyle w:val="a4"/>
              <w:ind w:firstLineChars="0" w:firstLine="0"/>
              <w:rPr>
                <w:rFonts w:ascii="宋体" w:hAnsi="宋体"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hint="eastAsia"/>
                <w:color w:val="000000"/>
                <w:sz w:val="24"/>
                <w:szCs w:val="24"/>
                <w:lang w:val="en-US" w:bidi="ar-SA"/>
              </w:rPr>
              <w:t>本公司再接到维修请求后提供</w:t>
            </w:r>
            <w:r>
              <w:rPr>
                <w:rFonts w:ascii="Calibri" w:eastAsia="Calibri" w:hAnsi="Calibri" w:hint="eastAsia"/>
                <w:color w:val="000000"/>
                <w:sz w:val="24"/>
                <w:szCs w:val="24"/>
                <w:lang w:val="en-US" w:bidi="ar-SA"/>
              </w:rPr>
              <w:t>12</w:t>
            </w:r>
            <w:r>
              <w:rPr>
                <w:rFonts w:ascii="Calibri" w:eastAsia="Calibri" w:hAnsi="Calibri" w:hint="eastAsia"/>
                <w:color w:val="000000"/>
                <w:sz w:val="24"/>
                <w:szCs w:val="24"/>
                <w:lang w:val="en-US" w:bidi="ar-SA"/>
              </w:rPr>
              <w:t>小时内软件远程处理、</w:t>
            </w:r>
            <w:r>
              <w:rPr>
                <w:rFonts w:ascii="Calibri" w:eastAsia="Calibri" w:hAnsi="Calibri" w:hint="eastAsia"/>
                <w:color w:val="000000"/>
                <w:sz w:val="24"/>
                <w:szCs w:val="24"/>
                <w:lang w:val="en-US" w:bidi="ar-SA"/>
              </w:rPr>
              <w:t>24</w:t>
            </w:r>
            <w:r>
              <w:rPr>
                <w:rFonts w:ascii="Calibri" w:eastAsia="Calibri" w:hAnsi="Calibri" w:hint="eastAsia"/>
                <w:color w:val="000000"/>
                <w:sz w:val="24"/>
                <w:szCs w:val="24"/>
                <w:lang w:val="en-US" w:bidi="ar-SA"/>
              </w:rPr>
              <w:t>小时内硬件现场处理服务</w:t>
            </w:r>
          </w:p>
        </w:tc>
      </w:tr>
      <w:tr w:rsidR="00E66142">
        <w:trPr>
          <w:trHeight w:val="1175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维护服务记录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建立售后维修服务档案，记录售后工单、故障问题，硬件设备维修更换服务等信息</w:t>
            </w:r>
          </w:p>
        </w:tc>
      </w:tr>
      <w:tr w:rsidR="00E66142">
        <w:trPr>
          <w:trHeight w:val="1776"/>
        </w:trPr>
        <w:tc>
          <w:tcPr>
            <w:tcW w:w="80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2568" w:type="dxa"/>
            <w:vAlign w:val="center"/>
          </w:tcPr>
          <w:p w:rsidR="00E66142" w:rsidRDefault="0048266D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物业培训</w:t>
            </w:r>
          </w:p>
        </w:tc>
        <w:tc>
          <w:tcPr>
            <w:tcW w:w="6322" w:type="dxa"/>
            <w:vAlign w:val="center"/>
          </w:tcPr>
          <w:p w:rsidR="00E66142" w:rsidRDefault="0048266D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/>
              </w:rPr>
              <w:t>对医废设备新增物业人员进行设备日常使用培训，并在后期持续使用中反馈的问题依据实际情况进行解答，以保证医废管理系统正常运营</w:t>
            </w:r>
          </w:p>
        </w:tc>
      </w:tr>
    </w:tbl>
    <w:p w:rsidR="00E66142" w:rsidRPr="00FC1D6E" w:rsidRDefault="0048266D" w:rsidP="00FC1D6E">
      <w:pPr>
        <w:widowControl/>
        <w:shd w:val="clear" w:color="auto" w:fill="FFFFFF"/>
        <w:spacing w:before="100" w:beforeAutospacing="1" w:after="100" w:afterAutospacing="1" w:line="360" w:lineRule="auto"/>
        <w:ind w:firstLineChars="150" w:firstLine="361"/>
        <w:outlineLvl w:val="0"/>
        <w:rPr>
          <w:b/>
          <w:bCs/>
          <w:sz w:val="24"/>
          <w:szCs w:val="24"/>
        </w:rPr>
      </w:pPr>
      <w:r w:rsidRPr="00FC1D6E">
        <w:rPr>
          <w:rFonts w:hint="eastAsia"/>
          <w:b/>
          <w:bCs/>
          <w:sz w:val="24"/>
          <w:szCs w:val="24"/>
        </w:rPr>
        <w:t>服务</w:t>
      </w:r>
      <w:r w:rsidRPr="00FC1D6E">
        <w:rPr>
          <w:rFonts w:hint="eastAsia"/>
          <w:b/>
          <w:bCs/>
          <w:sz w:val="24"/>
          <w:szCs w:val="24"/>
        </w:rPr>
        <w:t>要求</w:t>
      </w:r>
    </w:p>
    <w:p w:rsidR="00E66142" w:rsidRPr="00FC1D6E" w:rsidRDefault="0048266D">
      <w:pPr>
        <w:pStyle w:val="2"/>
        <w:ind w:firstLineChars="147" w:firstLine="354"/>
        <w:rPr>
          <w:color w:val="000000"/>
          <w:sz w:val="24"/>
          <w:szCs w:val="24"/>
        </w:rPr>
      </w:pPr>
      <w:r w:rsidRPr="00FC1D6E">
        <w:rPr>
          <w:rFonts w:hint="eastAsia"/>
          <w:color w:val="000000"/>
          <w:sz w:val="24"/>
          <w:szCs w:val="24"/>
        </w:rPr>
        <w:t>售后服务</w:t>
      </w:r>
    </w:p>
    <w:p w:rsidR="00E66142" w:rsidRDefault="0048266D" w:rsidP="00FC1D6E">
      <w:pPr>
        <w:spacing w:line="360" w:lineRule="auto"/>
        <w:ind w:firstLineChars="150" w:firstLine="360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服务人员须在接到维修电话后</w:t>
      </w:r>
      <w:r>
        <w:rPr>
          <w:rFonts w:hint="eastAsia"/>
          <w:sz w:val="24"/>
          <w:szCs w:val="24"/>
          <w:lang w:val="en-US"/>
        </w:rPr>
        <w:t>2</w:t>
      </w:r>
      <w:r>
        <w:rPr>
          <w:rFonts w:hint="eastAsia"/>
          <w:sz w:val="24"/>
          <w:szCs w:val="24"/>
          <w:lang w:val="en-US"/>
        </w:rPr>
        <w:t>小时</w:t>
      </w:r>
      <w:r>
        <w:rPr>
          <w:rFonts w:hint="eastAsia"/>
          <w:sz w:val="24"/>
          <w:szCs w:val="24"/>
        </w:rPr>
        <w:t>内技术响应，</w:t>
      </w:r>
      <w:r>
        <w:rPr>
          <w:rFonts w:ascii="Calibri" w:eastAsia="Calibri" w:hAnsi="Calibri" w:hint="eastAsia"/>
          <w:color w:val="000000"/>
          <w:sz w:val="24"/>
          <w:szCs w:val="24"/>
          <w:lang w:val="en-US" w:bidi="ar-SA"/>
        </w:rPr>
        <w:t>12</w:t>
      </w:r>
      <w:r>
        <w:rPr>
          <w:rFonts w:ascii="Calibri" w:eastAsia="Calibri" w:hAnsi="Calibri" w:hint="eastAsia"/>
          <w:color w:val="000000"/>
          <w:sz w:val="24"/>
          <w:szCs w:val="24"/>
          <w:lang w:val="en-US" w:bidi="ar-SA"/>
        </w:rPr>
        <w:t>小时内软件远程处理、</w:t>
      </w:r>
      <w:r>
        <w:rPr>
          <w:rFonts w:ascii="Calibri" w:eastAsia="Calibri" w:hAnsi="Calibri" w:hint="eastAsia"/>
          <w:color w:val="000000"/>
          <w:sz w:val="24"/>
          <w:szCs w:val="24"/>
          <w:lang w:val="en-US" w:bidi="ar-SA"/>
        </w:rPr>
        <w:t>24</w:t>
      </w:r>
      <w:r>
        <w:rPr>
          <w:rFonts w:ascii="Calibri" w:eastAsia="Calibri" w:hAnsi="Calibri" w:hint="eastAsia"/>
          <w:color w:val="000000"/>
          <w:sz w:val="24"/>
          <w:szCs w:val="24"/>
          <w:lang w:val="en-US" w:bidi="ar-SA"/>
        </w:rPr>
        <w:t>小时内硬件现场处理服务</w:t>
      </w:r>
      <w:r>
        <w:rPr>
          <w:rFonts w:hint="eastAsia"/>
          <w:sz w:val="24"/>
          <w:szCs w:val="24"/>
        </w:rPr>
        <w:t>，提供不间断的服务直到结束，保证用户单位的正常运行。乙方提供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天×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小时技术服务与支持电话，并</w:t>
      </w:r>
      <w:r>
        <w:rPr>
          <w:rFonts w:hint="eastAsia"/>
          <w:bCs/>
          <w:sz w:val="24"/>
          <w:szCs w:val="24"/>
        </w:rPr>
        <w:t>提供固定</w:t>
      </w: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名技术客服人员随时提供技术服务。</w:t>
      </w:r>
    </w:p>
    <w:p w:rsidR="00E66142" w:rsidRDefault="00E66142">
      <w:pPr>
        <w:pStyle w:val="1"/>
        <w:widowControl/>
        <w:shd w:val="clear" w:color="auto" w:fill="FFFFFF"/>
        <w:spacing w:before="100" w:beforeAutospacing="1" w:after="100" w:afterAutospacing="1" w:line="360" w:lineRule="auto"/>
        <w:ind w:left="0" w:firstLine="0"/>
        <w:outlineLvl w:val="0"/>
        <w:rPr>
          <w:sz w:val="24"/>
          <w:szCs w:val="24"/>
        </w:rPr>
      </w:pPr>
    </w:p>
    <w:sectPr w:rsidR="00E66142" w:rsidSect="00E6614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66D" w:rsidRDefault="0048266D" w:rsidP="00FC1D6E">
      <w:r>
        <w:separator/>
      </w:r>
    </w:p>
  </w:endnote>
  <w:endnote w:type="continuationSeparator" w:id="0">
    <w:p w:rsidR="0048266D" w:rsidRDefault="0048266D" w:rsidP="00FC1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66D" w:rsidRDefault="0048266D" w:rsidP="00FC1D6E">
      <w:r>
        <w:separator/>
      </w:r>
    </w:p>
  </w:footnote>
  <w:footnote w:type="continuationSeparator" w:id="0">
    <w:p w:rsidR="0048266D" w:rsidRDefault="0048266D" w:rsidP="00FC1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A5E7C"/>
    <w:multiLevelType w:val="singleLevel"/>
    <w:tmpl w:val="54DA5E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1206B4F"/>
    <w:multiLevelType w:val="multilevel"/>
    <w:tmpl w:val="61206B4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gxZGZhMWUyOGM3ZjVmMjk2OGIwZWJiNDRlYzI5MDgifQ=="/>
  </w:docVars>
  <w:rsids>
    <w:rsidRoot w:val="004B059B"/>
    <w:rsid w:val="DDF9E860"/>
    <w:rsid w:val="DFB5CC86"/>
    <w:rsid w:val="E7EBF023"/>
    <w:rsid w:val="003736BE"/>
    <w:rsid w:val="003A2F1B"/>
    <w:rsid w:val="00473E2B"/>
    <w:rsid w:val="0048266D"/>
    <w:rsid w:val="004B059B"/>
    <w:rsid w:val="00726AC7"/>
    <w:rsid w:val="00E66142"/>
    <w:rsid w:val="00FC1D6E"/>
    <w:rsid w:val="0445587B"/>
    <w:rsid w:val="04471561"/>
    <w:rsid w:val="0FC46A31"/>
    <w:rsid w:val="10881228"/>
    <w:rsid w:val="127AA29B"/>
    <w:rsid w:val="146F474A"/>
    <w:rsid w:val="1AD365E7"/>
    <w:rsid w:val="1D790AB8"/>
    <w:rsid w:val="1E1706E6"/>
    <w:rsid w:val="1F487D99"/>
    <w:rsid w:val="21DC6DF9"/>
    <w:rsid w:val="22AA10F7"/>
    <w:rsid w:val="23C71DDA"/>
    <w:rsid w:val="266922F6"/>
    <w:rsid w:val="2C651A94"/>
    <w:rsid w:val="2C8E6EB7"/>
    <w:rsid w:val="2DF74395"/>
    <w:rsid w:val="2E6455AD"/>
    <w:rsid w:val="2F8B3527"/>
    <w:rsid w:val="31227DA3"/>
    <w:rsid w:val="33FC541E"/>
    <w:rsid w:val="349B352C"/>
    <w:rsid w:val="3622656B"/>
    <w:rsid w:val="36A2023E"/>
    <w:rsid w:val="37001C1B"/>
    <w:rsid w:val="37243A5E"/>
    <w:rsid w:val="3B616116"/>
    <w:rsid w:val="3C317ACD"/>
    <w:rsid w:val="3FE240E5"/>
    <w:rsid w:val="41F25DD7"/>
    <w:rsid w:val="44E349AB"/>
    <w:rsid w:val="47BC1BCB"/>
    <w:rsid w:val="49425AE3"/>
    <w:rsid w:val="498A6F02"/>
    <w:rsid w:val="4FBC3E47"/>
    <w:rsid w:val="53FD1B02"/>
    <w:rsid w:val="563801E2"/>
    <w:rsid w:val="597D3770"/>
    <w:rsid w:val="62AE549B"/>
    <w:rsid w:val="630D3276"/>
    <w:rsid w:val="650827C9"/>
    <w:rsid w:val="65864016"/>
    <w:rsid w:val="67D4171E"/>
    <w:rsid w:val="6D6C28D2"/>
    <w:rsid w:val="6E7BD0AA"/>
    <w:rsid w:val="6ED34E2A"/>
    <w:rsid w:val="6F9C52CB"/>
    <w:rsid w:val="70891A9E"/>
    <w:rsid w:val="71323103"/>
    <w:rsid w:val="74AD7CFB"/>
    <w:rsid w:val="754A0972"/>
    <w:rsid w:val="77815647"/>
    <w:rsid w:val="7A501DAA"/>
    <w:rsid w:val="7EBFAC00"/>
    <w:rsid w:val="7F427155"/>
    <w:rsid w:val="ADFE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6614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rsid w:val="00E66142"/>
    <w:pPr>
      <w:spacing w:before="100" w:beforeAutospacing="1" w:after="100" w:afterAutospacing="1"/>
      <w:ind w:firstLineChars="200" w:firstLine="200"/>
      <w:outlineLvl w:val="1"/>
    </w:pPr>
    <w:rPr>
      <w:b/>
      <w:bCs/>
      <w:sz w:val="28"/>
      <w:szCs w:val="30"/>
      <w:u w:color="000000"/>
    </w:rPr>
  </w:style>
  <w:style w:type="paragraph" w:styleId="3">
    <w:name w:val="heading 3"/>
    <w:basedOn w:val="a"/>
    <w:next w:val="a"/>
    <w:link w:val="3Char"/>
    <w:uiPriority w:val="1"/>
    <w:qFormat/>
    <w:rsid w:val="00E66142"/>
    <w:pPr>
      <w:ind w:left="61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uiPriority w:val="9"/>
    <w:qFormat/>
    <w:rsid w:val="00E661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  <w:rsid w:val="00E66142"/>
    <w:rPr>
      <w:rFonts w:ascii="楷体_GB2312" w:eastAsia="楷体_GB2312" w:hAnsi="Arial"/>
      <w:sz w:val="28"/>
    </w:rPr>
  </w:style>
  <w:style w:type="paragraph" w:styleId="20">
    <w:name w:val="Body Text 2"/>
    <w:basedOn w:val="a"/>
    <w:uiPriority w:val="99"/>
    <w:qFormat/>
    <w:rsid w:val="00E66142"/>
    <w:pPr>
      <w:spacing w:after="120" w:line="480" w:lineRule="auto"/>
    </w:pPr>
  </w:style>
  <w:style w:type="paragraph" w:styleId="40">
    <w:name w:val="index 4"/>
    <w:basedOn w:val="a"/>
    <w:next w:val="a"/>
    <w:uiPriority w:val="99"/>
    <w:unhideWhenUsed/>
    <w:qFormat/>
    <w:rsid w:val="00E66142"/>
    <w:pPr>
      <w:ind w:leftChars="600" w:left="600"/>
    </w:pPr>
  </w:style>
  <w:style w:type="paragraph" w:styleId="a4">
    <w:name w:val="Body Text First Indent"/>
    <w:basedOn w:val="a3"/>
    <w:next w:val="a"/>
    <w:qFormat/>
    <w:rsid w:val="00E66142"/>
    <w:pPr>
      <w:spacing w:after="120" w:line="360" w:lineRule="auto"/>
      <w:ind w:firstLineChars="100" w:firstLine="420"/>
    </w:pPr>
    <w:rPr>
      <w:rFonts w:ascii="Arial" w:eastAsia="宋体"/>
    </w:rPr>
  </w:style>
  <w:style w:type="table" w:styleId="a5">
    <w:name w:val="Table Grid"/>
    <w:basedOn w:val="a1"/>
    <w:uiPriority w:val="59"/>
    <w:qFormat/>
    <w:rsid w:val="00E6614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uiPriority w:val="1"/>
    <w:qFormat/>
    <w:rsid w:val="00E66142"/>
    <w:pPr>
      <w:ind w:left="618" w:firstLine="240"/>
    </w:pPr>
  </w:style>
  <w:style w:type="character" w:customStyle="1" w:styleId="3Char">
    <w:name w:val="标题 3 Char"/>
    <w:link w:val="3"/>
    <w:uiPriority w:val="1"/>
    <w:qFormat/>
    <w:rsid w:val="00E66142"/>
    <w:rPr>
      <w:b/>
      <w:bCs/>
      <w:sz w:val="24"/>
      <w:szCs w:val="24"/>
    </w:rPr>
  </w:style>
  <w:style w:type="paragraph" w:customStyle="1" w:styleId="a6">
    <w:name w:val="标准正文"/>
    <w:basedOn w:val="a"/>
    <w:qFormat/>
    <w:rsid w:val="00E66142"/>
    <w:pPr>
      <w:spacing w:line="360" w:lineRule="auto"/>
      <w:ind w:firstLineChars="200" w:firstLine="480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E66142"/>
    <w:pPr>
      <w:ind w:firstLineChars="200" w:firstLine="420"/>
    </w:pPr>
  </w:style>
  <w:style w:type="paragraph" w:styleId="a8">
    <w:name w:val="header"/>
    <w:basedOn w:val="a"/>
    <w:link w:val="Char"/>
    <w:rsid w:val="00FC1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C1D6E"/>
    <w:rPr>
      <w:rFonts w:ascii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Char0"/>
    <w:rsid w:val="00FC1D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C1D6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漠然</dc:creator>
  <cp:lastModifiedBy>Administrator</cp:lastModifiedBy>
  <cp:revision>2</cp:revision>
  <dcterms:created xsi:type="dcterms:W3CDTF">2025-12-11T00:49:00Z</dcterms:created>
  <dcterms:modified xsi:type="dcterms:W3CDTF">2025-12-11T00:49:00Z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8DB5BDE52E894D32942B93867DFF24E5_13</vt:lpwstr>
  </property>
  <property fmtid="{D5CDD505-2E9C-101B-9397-08002B2CF9AE}" pid="4" name="KSOTemplateDocerSaveRecord">
    <vt:lpwstr>eyJoZGlkIjoiZWI4ODNkMjUxMTVjOWRmODNlM2IwODdiOThkYWVjNzgiLCJ1c2VySWQiOiIzNTUwNDUwNjQifQ==</vt:lpwstr>
  </property>
</Properties>
</file>