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69" w:rsidRDefault="00173769" w:rsidP="00173769">
      <w:pPr>
        <w:ind w:firstLineChars="500" w:firstLine="2210"/>
        <w:rPr>
          <w:b/>
          <w:bCs/>
          <w:spacing w:val="2"/>
          <w:sz w:val="24"/>
        </w:rPr>
      </w:pPr>
      <w:r>
        <w:rPr>
          <w:rFonts w:hint="eastAsia"/>
          <w:b/>
          <w:bCs/>
          <w:spacing w:val="2"/>
          <w:sz w:val="44"/>
          <w:szCs w:val="44"/>
        </w:rPr>
        <w:t>酶标仪设备需求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板条类型：平底、圈底等</w:t>
      </w:r>
      <w:r>
        <w:rPr>
          <w:rFonts w:hint="eastAsia"/>
          <w:spacing w:val="2"/>
          <w:sz w:val="24"/>
          <w:szCs w:val="24"/>
        </w:rPr>
        <w:t>96</w:t>
      </w:r>
      <w:r>
        <w:rPr>
          <w:rFonts w:hint="eastAsia"/>
          <w:spacing w:val="2"/>
          <w:sz w:val="24"/>
          <w:szCs w:val="24"/>
        </w:rPr>
        <w:t>或其他类型酶标板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光源：</w:t>
      </w:r>
      <w:r>
        <w:rPr>
          <w:rFonts w:hint="eastAsia"/>
          <w:spacing w:val="2"/>
          <w:sz w:val="24"/>
          <w:szCs w:val="24"/>
        </w:rPr>
        <w:t>12V20W</w:t>
      </w:r>
      <w:r>
        <w:rPr>
          <w:rFonts w:hint="eastAsia"/>
          <w:spacing w:val="2"/>
          <w:sz w:val="24"/>
          <w:szCs w:val="24"/>
        </w:rPr>
        <w:t>卤素灯、寿命≥</w:t>
      </w:r>
      <w:r>
        <w:rPr>
          <w:rFonts w:hint="eastAsia"/>
          <w:spacing w:val="2"/>
          <w:sz w:val="24"/>
          <w:szCs w:val="24"/>
        </w:rPr>
        <w:t>2000h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测量系统：</w:t>
      </w:r>
      <w:r>
        <w:rPr>
          <w:rFonts w:hint="eastAsia"/>
          <w:spacing w:val="2"/>
          <w:sz w:val="24"/>
          <w:szCs w:val="24"/>
        </w:rPr>
        <w:t>8</w:t>
      </w:r>
      <w:r>
        <w:rPr>
          <w:rFonts w:hint="eastAsia"/>
          <w:spacing w:val="2"/>
          <w:sz w:val="24"/>
          <w:szCs w:val="24"/>
        </w:rPr>
        <w:t>通道光纤分光系统，自动寻找中心点读书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测量方式：单波长、双波长、多滤光片自动切换、多滤色片自动切换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精确的酶标孔中心自动定位功能，保证测试结果准确无误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计算模式：支持线性、</w:t>
      </w:r>
      <w:r>
        <w:rPr>
          <w:rFonts w:hint="eastAsia"/>
          <w:spacing w:val="2"/>
          <w:sz w:val="24"/>
          <w:szCs w:val="24"/>
        </w:rPr>
        <w:t>Semi-log</w:t>
      </w:r>
      <w:r>
        <w:rPr>
          <w:rFonts w:hint="eastAsia"/>
          <w:spacing w:val="2"/>
          <w:sz w:val="24"/>
          <w:szCs w:val="24"/>
        </w:rPr>
        <w:t>、自然对数、</w:t>
      </w:r>
      <w:r>
        <w:rPr>
          <w:rFonts w:hint="eastAsia"/>
          <w:spacing w:val="2"/>
          <w:sz w:val="24"/>
          <w:szCs w:val="24"/>
        </w:rPr>
        <w:t>log-log</w:t>
      </w:r>
      <w:r>
        <w:rPr>
          <w:rFonts w:hint="eastAsia"/>
          <w:spacing w:val="2"/>
          <w:sz w:val="24"/>
          <w:szCs w:val="24"/>
        </w:rPr>
        <w:t>、点到点，四参数方程等多种定量分析拟合算法。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波长：长</w:t>
      </w:r>
      <w:r>
        <w:rPr>
          <w:rFonts w:hint="eastAsia"/>
          <w:spacing w:val="2"/>
          <w:sz w:val="24"/>
          <w:szCs w:val="24"/>
        </w:rPr>
        <w:t>400-750nm</w:t>
      </w:r>
      <w:r>
        <w:rPr>
          <w:rFonts w:hint="eastAsia"/>
          <w:spacing w:val="2"/>
          <w:sz w:val="24"/>
          <w:szCs w:val="24"/>
        </w:rPr>
        <w:t>，具有单、双波长设定。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滤光片：标配</w:t>
      </w:r>
      <w:r>
        <w:rPr>
          <w:rFonts w:hint="eastAsia"/>
          <w:spacing w:val="2"/>
          <w:sz w:val="24"/>
          <w:szCs w:val="24"/>
        </w:rPr>
        <w:t>405</w:t>
      </w:r>
      <w:r>
        <w:rPr>
          <w:rFonts w:hint="eastAsia"/>
          <w:spacing w:val="2"/>
          <w:sz w:val="24"/>
          <w:szCs w:val="24"/>
        </w:rPr>
        <w:t>、</w:t>
      </w:r>
      <w:r>
        <w:rPr>
          <w:rFonts w:hint="eastAsia"/>
          <w:spacing w:val="2"/>
          <w:sz w:val="24"/>
          <w:szCs w:val="24"/>
        </w:rPr>
        <w:t>450</w:t>
      </w:r>
      <w:r>
        <w:rPr>
          <w:rFonts w:hint="eastAsia"/>
          <w:spacing w:val="2"/>
          <w:sz w:val="24"/>
          <w:szCs w:val="24"/>
        </w:rPr>
        <w:t>、</w:t>
      </w:r>
      <w:r>
        <w:rPr>
          <w:rFonts w:hint="eastAsia"/>
          <w:spacing w:val="2"/>
          <w:sz w:val="24"/>
          <w:szCs w:val="24"/>
        </w:rPr>
        <w:t>492</w:t>
      </w:r>
      <w:r>
        <w:rPr>
          <w:rFonts w:hint="eastAsia"/>
          <w:spacing w:val="2"/>
          <w:sz w:val="24"/>
          <w:szCs w:val="24"/>
        </w:rPr>
        <w:t>、</w:t>
      </w:r>
      <w:r>
        <w:rPr>
          <w:rFonts w:hint="eastAsia"/>
          <w:spacing w:val="2"/>
          <w:sz w:val="24"/>
          <w:szCs w:val="24"/>
        </w:rPr>
        <w:t>630nm</w:t>
      </w:r>
      <w:r>
        <w:rPr>
          <w:rFonts w:hint="eastAsia"/>
          <w:spacing w:val="2"/>
          <w:sz w:val="24"/>
          <w:szCs w:val="24"/>
        </w:rPr>
        <w:t>，波长长精度±</w:t>
      </w:r>
      <w:r>
        <w:rPr>
          <w:rFonts w:hint="eastAsia"/>
          <w:spacing w:val="2"/>
          <w:sz w:val="24"/>
          <w:szCs w:val="24"/>
        </w:rPr>
        <w:t>2nm</w:t>
      </w:r>
      <w:r>
        <w:rPr>
          <w:rFonts w:hint="eastAsia"/>
          <w:spacing w:val="2"/>
          <w:sz w:val="24"/>
          <w:szCs w:val="24"/>
        </w:rPr>
        <w:t>。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测量范围：</w:t>
      </w:r>
      <w:r>
        <w:rPr>
          <w:rFonts w:hint="eastAsia"/>
          <w:spacing w:val="2"/>
          <w:sz w:val="24"/>
          <w:szCs w:val="24"/>
        </w:rPr>
        <w:t>0-4.00Abs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振板功能：振动速度及时间可调。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布板：可进行横向或纵向</w:t>
      </w:r>
      <w:r>
        <w:rPr>
          <w:rFonts w:hint="eastAsia"/>
          <w:spacing w:val="2"/>
          <w:sz w:val="24"/>
          <w:szCs w:val="24"/>
        </w:rPr>
        <w:t>96</w:t>
      </w:r>
      <w:r>
        <w:rPr>
          <w:rFonts w:hint="eastAsia"/>
          <w:spacing w:val="2"/>
          <w:sz w:val="24"/>
          <w:szCs w:val="24"/>
        </w:rPr>
        <w:t>孔可视化灵活布板，支持各种类型板条。空白、对照、标准、样品的位置及数量可任意设置、修改。布板信息可储存及调用，大幅提高常用项目的检测效率。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单板多项测试功能：单板可同时进行多种项目的定性定量测试，项目数量无限制。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质控功能：</w:t>
      </w:r>
      <w:r>
        <w:rPr>
          <w:rFonts w:hint="eastAsia"/>
          <w:spacing w:val="2"/>
          <w:sz w:val="24"/>
          <w:szCs w:val="24"/>
        </w:rPr>
        <w:t>L-J</w:t>
      </w:r>
      <w:r>
        <w:rPr>
          <w:rFonts w:hint="eastAsia"/>
          <w:spacing w:val="2"/>
          <w:sz w:val="24"/>
          <w:szCs w:val="24"/>
        </w:rPr>
        <w:t>、</w:t>
      </w:r>
      <w:r>
        <w:rPr>
          <w:rFonts w:hint="eastAsia"/>
          <w:spacing w:val="2"/>
          <w:sz w:val="24"/>
          <w:szCs w:val="24"/>
        </w:rPr>
        <w:t>X</w:t>
      </w:r>
      <w:r>
        <w:rPr>
          <w:rFonts w:hint="eastAsia"/>
          <w:spacing w:val="2"/>
          <w:sz w:val="24"/>
          <w:szCs w:val="24"/>
        </w:rPr>
        <w:t>、</w:t>
      </w:r>
      <w:r>
        <w:rPr>
          <w:rFonts w:hint="eastAsia"/>
          <w:spacing w:val="2"/>
          <w:sz w:val="24"/>
          <w:szCs w:val="24"/>
        </w:rPr>
        <w:t>S</w:t>
      </w:r>
      <w:r>
        <w:rPr>
          <w:rFonts w:hint="eastAsia"/>
          <w:spacing w:val="2"/>
          <w:sz w:val="24"/>
          <w:szCs w:val="24"/>
        </w:rPr>
        <w:t>、即刻法，多规则质控等多种质控，自动储存质控数据，可显示、打印多种质控图表。具有质控报警功能。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编程：全开放系统，测试项目及参数可按需增加。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自检功能：具有自检和校准功能。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储存：可储存</w:t>
      </w:r>
      <w:r>
        <w:rPr>
          <w:rFonts w:hint="eastAsia"/>
          <w:spacing w:val="2"/>
          <w:sz w:val="24"/>
          <w:szCs w:val="24"/>
        </w:rPr>
        <w:t>1000</w:t>
      </w:r>
      <w:r>
        <w:rPr>
          <w:rFonts w:hint="eastAsia"/>
          <w:spacing w:val="2"/>
          <w:sz w:val="24"/>
          <w:szCs w:val="24"/>
        </w:rPr>
        <w:t>个以上测试项目及病人报告，其有多种查询及统计功能。</w:t>
      </w:r>
    </w:p>
    <w:p w:rsidR="00173769" w:rsidRDefault="00173769" w:rsidP="00173769">
      <w:pPr>
        <w:widowControl w:val="0"/>
        <w:numPr>
          <w:ilvl w:val="0"/>
          <w:numId w:val="1"/>
        </w:numPr>
        <w:adjustRightInd/>
        <w:snapToGrid/>
        <w:spacing w:after="0"/>
        <w:jc w:val="both"/>
        <w:rPr>
          <w:spacing w:val="2"/>
          <w:sz w:val="24"/>
        </w:rPr>
      </w:pPr>
      <w:r>
        <w:rPr>
          <w:rFonts w:hint="eastAsia"/>
          <w:spacing w:val="2"/>
          <w:sz w:val="24"/>
          <w:szCs w:val="24"/>
        </w:rPr>
        <w:t>软件及通讯：应用酶免分析软件（中文版）及连接电脑专用通讯线，可与本院</w:t>
      </w:r>
      <w:r>
        <w:rPr>
          <w:rFonts w:hint="eastAsia"/>
          <w:spacing w:val="2"/>
          <w:sz w:val="24"/>
          <w:szCs w:val="24"/>
        </w:rPr>
        <w:t>LIS</w:t>
      </w:r>
      <w:r>
        <w:rPr>
          <w:rFonts w:hint="eastAsia"/>
          <w:spacing w:val="2"/>
          <w:sz w:val="24"/>
          <w:szCs w:val="24"/>
        </w:rPr>
        <w:t>系统并网。</w:t>
      </w:r>
    </w:p>
    <w:p w:rsidR="00173769" w:rsidRDefault="00173769" w:rsidP="00173769">
      <w:pPr>
        <w:jc w:val="center"/>
        <w:textAlignment w:val="center"/>
        <w:rPr>
          <w:rFonts w:ascii="宋体" w:hAnsi="宋体" w:cs="宋体"/>
          <w:b/>
          <w:bCs/>
          <w:color w:val="000000"/>
          <w:sz w:val="36"/>
          <w:szCs w:val="36"/>
        </w:rPr>
      </w:pPr>
    </w:p>
    <w:p w:rsidR="00173769" w:rsidRDefault="00173769" w:rsidP="00173769">
      <w:pPr>
        <w:jc w:val="center"/>
        <w:textAlignment w:val="center"/>
        <w:rPr>
          <w:rFonts w:ascii="宋体" w:hAnsi="宋体" w:cs="宋体"/>
          <w:b/>
          <w:bCs/>
          <w:color w:val="000000"/>
          <w:sz w:val="36"/>
          <w:szCs w:val="36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172" w:rsidRDefault="00B31172" w:rsidP="00173769">
      <w:pPr>
        <w:spacing w:after="0"/>
      </w:pPr>
      <w:r>
        <w:separator/>
      </w:r>
    </w:p>
  </w:endnote>
  <w:endnote w:type="continuationSeparator" w:id="0">
    <w:p w:rsidR="00B31172" w:rsidRDefault="00B31172" w:rsidP="0017376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172" w:rsidRDefault="00B31172" w:rsidP="00173769">
      <w:pPr>
        <w:spacing w:after="0"/>
      </w:pPr>
      <w:r>
        <w:separator/>
      </w:r>
    </w:p>
  </w:footnote>
  <w:footnote w:type="continuationSeparator" w:id="0">
    <w:p w:rsidR="00B31172" w:rsidRDefault="00B31172" w:rsidP="0017376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6C9E"/>
    <w:multiLevelType w:val="singleLevel"/>
    <w:tmpl w:val="00C46C9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73769"/>
    <w:rsid w:val="00323B43"/>
    <w:rsid w:val="003D37D8"/>
    <w:rsid w:val="00426133"/>
    <w:rsid w:val="004358AB"/>
    <w:rsid w:val="008B7726"/>
    <w:rsid w:val="00B31172"/>
    <w:rsid w:val="00BF03A8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376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376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376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376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2026-07-21T08:03:00Z</dcterms:created>
  <dcterms:modified xsi:type="dcterms:W3CDTF">2026-07-21T08:03:00Z</dcterms:modified>
</cp:coreProperties>
</file>