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8EF9">
      <w:pPr>
        <w:pStyle w:val="11"/>
        <w:adjustRightInd w:val="0"/>
        <w:spacing w:before="60" w:after="60"/>
        <w:ind w:left="420" w:leftChars="200" w:firstLine="0" w:firstLineChars="0"/>
        <w:jc w:val="center"/>
        <w:rPr>
          <w:rFonts w:hint="eastAsia" w:ascii="微软雅黑" w:hAnsi="微软雅黑" w:eastAsia="微软雅黑"/>
          <w:bCs/>
          <w:sz w:val="22"/>
          <w:lang w:eastAsia="zh-CN"/>
        </w:rPr>
      </w:pPr>
      <w:r>
        <w:rPr>
          <w:rFonts w:hint="eastAsia" w:ascii="微软雅黑" w:hAnsi="微软雅黑" w:eastAsia="微软雅黑"/>
          <w:b/>
          <w:sz w:val="24"/>
        </w:rPr>
        <w:t>肺功能测定仪</w:t>
      </w:r>
      <w:bookmarkStart w:id="0" w:name="_GoBack"/>
      <w:bookmarkEnd w:id="0"/>
    </w:p>
    <w:p w14:paraId="10A959CF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肺通气功能检查显示参数包含：FVC、FEV0.5、FEV0.75、FEV1、FEV3、FEV6、VCmax、FEV1/FVC、FEV3/FVC、FEV1/VCmax、FEV1/FEV6、PEF、FEF25%、FEF50%、FEF75%、FEF25%-75%、Vexp、FET、Vexp/FVC等呼气指标，PIF、FIVC、FIV0.5、FIV1、FIV1/FVC、FIV1/FIVC、FIF50%、FEF50%/FIF50%等吸气指标；VC、VT、IRV、ERV、IC、RR、MV等；MVV、VT、RR、VR、FEV1*30等。</w:t>
      </w:r>
    </w:p>
    <w:p w14:paraId="3CB61083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ascii="微软雅黑" w:hAnsi="微软雅黑" w:eastAsia="微软雅黑"/>
          <w:bCs/>
          <w:sz w:val="22"/>
        </w:rPr>
        <w:t>测试模式：包含FVC(用力肺活量)、VC（慢肺活量）、MVV（最大分钟通气量）</w:t>
      </w:r>
      <w:r>
        <w:rPr>
          <w:rFonts w:hint="eastAsia" w:ascii="微软雅黑" w:hAnsi="微软雅黑" w:eastAsia="微软雅黑"/>
          <w:bCs/>
          <w:sz w:val="22"/>
        </w:rPr>
        <w:t>、</w:t>
      </w:r>
      <w:r>
        <w:rPr>
          <w:rFonts w:ascii="微软雅黑" w:hAnsi="微软雅黑" w:eastAsia="微软雅黑"/>
          <w:bCs/>
          <w:sz w:val="22"/>
        </w:rPr>
        <w:t>支气管舒张试验。</w:t>
      </w:r>
    </w:p>
    <w:p w14:paraId="04436CC9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ascii="微软雅黑" w:hAnsi="微软雅黑" w:eastAsia="微软雅黑"/>
          <w:bCs/>
          <w:sz w:val="22"/>
        </w:rPr>
        <w:t>检测原理：</w:t>
      </w:r>
      <w:r>
        <w:rPr>
          <w:rFonts w:hint="eastAsia" w:ascii="微软雅黑" w:hAnsi="微软雅黑" w:eastAsia="微软雅黑"/>
          <w:bCs/>
          <w:sz w:val="22"/>
        </w:rPr>
        <w:t>超声</w:t>
      </w:r>
      <w:r>
        <w:rPr>
          <w:rFonts w:ascii="微软雅黑" w:hAnsi="微软雅黑" w:eastAsia="微软雅黑"/>
          <w:bCs/>
          <w:sz w:val="22"/>
        </w:rPr>
        <w:t>检测原理。</w:t>
      </w:r>
    </w:p>
    <w:p w14:paraId="24F8108E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ascii="微软雅黑" w:hAnsi="微软雅黑" w:eastAsia="微软雅黑"/>
          <w:bCs/>
          <w:sz w:val="22"/>
        </w:rPr>
        <w:t>用力肺活量（FVC）：正常使用时，肺功能测定仪的测量范围在（0～10）L内 ，准确性：±2.5％或±0.050L（取其大者），重复性：≤2.5％或≤0.050L（取其大者）, 检测灵敏度：≤15mL/s。</w:t>
      </w:r>
    </w:p>
    <w:p w14:paraId="2D499340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 xml:space="preserve"> </w:t>
      </w:r>
      <w:r>
        <w:rPr>
          <w:rFonts w:ascii="微软雅黑" w:hAnsi="微软雅黑" w:eastAsia="微软雅黑"/>
          <w:bCs/>
          <w:sz w:val="22"/>
        </w:rPr>
        <w:t>用力呼气流量峰值（PEF）：正常使用时，肺功能测定仪的测量范围在（0-16L/s）内，准确性为±5.0％或±0.17L/s（取其大者）；重复性为≤5.0％或≤0.15L/s（取其大者）。</w:t>
      </w:r>
    </w:p>
    <w:p w14:paraId="6CB919F0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气流</w:t>
      </w:r>
      <w:r>
        <w:rPr>
          <w:rFonts w:ascii="微软雅黑" w:hAnsi="微软雅黑" w:eastAsia="微软雅黑"/>
          <w:bCs/>
          <w:sz w:val="22"/>
        </w:rPr>
        <w:t>阻力：≤ 0.3</w:t>
      </w:r>
      <w:r>
        <w:rPr>
          <w:rFonts w:hint="eastAsia" w:ascii="微软雅黑" w:hAnsi="微软雅黑" w:eastAsia="微软雅黑"/>
          <w:bCs/>
          <w:sz w:val="22"/>
        </w:rPr>
        <w:t>0</w:t>
      </w:r>
      <w:r>
        <w:rPr>
          <w:rFonts w:ascii="微软雅黑" w:hAnsi="微软雅黑" w:eastAsia="微软雅黑"/>
          <w:bCs/>
          <w:sz w:val="22"/>
        </w:rPr>
        <w:t>kPa/(L/s)</w:t>
      </w:r>
      <w:r>
        <w:rPr>
          <w:rFonts w:hint="eastAsia" w:ascii="微软雅黑" w:hAnsi="微软雅黑" w:eastAsia="微软雅黑"/>
          <w:bCs/>
          <w:sz w:val="22"/>
          <w:lang w:eastAsia="zh-CN"/>
        </w:rPr>
        <w:t>，</w:t>
      </w:r>
      <w:r>
        <w:rPr>
          <w:rFonts w:ascii="微软雅黑" w:hAnsi="微软雅黑" w:eastAsia="微软雅黑"/>
          <w:bCs/>
          <w:sz w:val="22"/>
        </w:rPr>
        <w:t xml:space="preserve">频率响应：≤ 12% </w:t>
      </w:r>
      <w:r>
        <w:rPr>
          <w:rFonts w:hint="eastAsia" w:ascii="微软雅黑" w:hAnsi="微软雅黑" w:eastAsia="微软雅黑"/>
          <w:bCs/>
          <w:sz w:val="22"/>
        </w:rPr>
        <w:t>或</w:t>
      </w:r>
      <w:r>
        <w:rPr>
          <w:rFonts w:ascii="微软雅黑" w:hAnsi="微软雅黑" w:eastAsia="微软雅黑"/>
          <w:bCs/>
          <w:sz w:val="22"/>
        </w:rPr>
        <w:t xml:space="preserve"> ≤ 0.25 L/s（取</w:t>
      </w:r>
      <w:r>
        <w:rPr>
          <w:rFonts w:hint="eastAsia" w:ascii="微软雅黑" w:hAnsi="微软雅黑" w:eastAsia="微软雅黑"/>
          <w:bCs/>
          <w:sz w:val="22"/>
        </w:rPr>
        <w:t>较</w:t>
      </w:r>
      <w:r>
        <w:rPr>
          <w:rFonts w:ascii="微软雅黑" w:hAnsi="微软雅黑" w:eastAsia="微软雅黑"/>
          <w:bCs/>
          <w:sz w:val="22"/>
        </w:rPr>
        <w:t>大值）</w:t>
      </w:r>
    </w:p>
    <w:p w14:paraId="5DE6DD47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ascii="微软雅黑" w:hAnsi="微软雅黑" w:eastAsia="微软雅黑"/>
          <w:bCs/>
          <w:sz w:val="22"/>
        </w:rPr>
        <w:t xml:space="preserve"> 呼吸频率：</w:t>
      </w:r>
      <w:r>
        <w:rPr>
          <w:rFonts w:hint="eastAsia" w:ascii="微软雅黑" w:hAnsi="微软雅黑" w:eastAsia="微软雅黑"/>
          <w:bCs/>
          <w:sz w:val="22"/>
        </w:rPr>
        <w:t>测量范围0-</w:t>
      </w:r>
      <w:r>
        <w:rPr>
          <w:rFonts w:ascii="微软雅黑" w:hAnsi="微软雅黑" w:eastAsia="微软雅黑"/>
          <w:bCs/>
          <w:sz w:val="22"/>
        </w:rPr>
        <w:t>50</w:t>
      </w:r>
      <w:r>
        <w:rPr>
          <w:rFonts w:hint="eastAsia" w:ascii="微软雅黑" w:hAnsi="微软雅黑" w:eastAsia="微软雅黑"/>
          <w:bCs/>
          <w:sz w:val="22"/>
        </w:rPr>
        <w:t>次/分钟，准确性：±3.0%或±1次/分钟，正常使用时，测量范围在</w:t>
      </w:r>
      <w:r>
        <w:rPr>
          <w:rFonts w:ascii="微软雅黑" w:hAnsi="微软雅黑" w:eastAsia="微软雅黑"/>
          <w:bCs/>
          <w:sz w:val="22"/>
        </w:rPr>
        <w:t>250 L/min</w:t>
      </w:r>
      <w:r>
        <w:rPr>
          <w:rFonts w:hint="eastAsia" w:ascii="微软雅黑" w:hAnsi="微软雅黑" w:eastAsia="微软雅黑"/>
          <w:bCs/>
          <w:sz w:val="22"/>
        </w:rPr>
        <w:t>内，准确性</w:t>
      </w:r>
      <w:r>
        <w:rPr>
          <w:rFonts w:ascii="微软雅黑" w:hAnsi="微软雅黑" w:eastAsia="微软雅黑"/>
          <w:bCs/>
          <w:sz w:val="22"/>
        </w:rPr>
        <w:t>：± 10</w:t>
      </w:r>
      <w:r>
        <w:rPr>
          <w:rFonts w:hint="eastAsia" w:ascii="微软雅黑" w:hAnsi="微软雅黑" w:eastAsia="微软雅黑"/>
          <w:bCs/>
          <w:sz w:val="22"/>
        </w:rPr>
        <w:t>.0</w:t>
      </w:r>
      <w:r>
        <w:rPr>
          <w:rFonts w:ascii="微软雅黑" w:hAnsi="微软雅黑" w:eastAsia="微软雅黑"/>
          <w:bCs/>
          <w:sz w:val="22"/>
        </w:rPr>
        <w:t>％</w:t>
      </w:r>
      <w:r>
        <w:rPr>
          <w:rFonts w:hint="eastAsia" w:ascii="微软雅黑" w:hAnsi="微软雅黑" w:eastAsia="微软雅黑"/>
          <w:bCs/>
          <w:sz w:val="22"/>
        </w:rPr>
        <w:t xml:space="preserve"> </w:t>
      </w:r>
      <w:r>
        <w:rPr>
          <w:rFonts w:ascii="微软雅黑" w:hAnsi="微软雅黑" w:eastAsia="微软雅黑"/>
          <w:bCs/>
          <w:sz w:val="22"/>
        </w:rPr>
        <w:t>或</w:t>
      </w:r>
      <w:r>
        <w:rPr>
          <w:rFonts w:hint="eastAsia" w:ascii="微软雅黑" w:hAnsi="微软雅黑" w:eastAsia="微软雅黑"/>
          <w:bCs/>
          <w:sz w:val="22"/>
        </w:rPr>
        <w:t xml:space="preserve"> </w:t>
      </w:r>
      <w:r>
        <w:rPr>
          <w:rFonts w:ascii="微软雅黑" w:hAnsi="微软雅黑" w:eastAsia="微软雅黑"/>
          <w:bCs/>
          <w:sz w:val="22"/>
        </w:rPr>
        <w:t>± 15 L/min（取</w:t>
      </w:r>
      <w:r>
        <w:rPr>
          <w:rFonts w:hint="eastAsia" w:ascii="微软雅黑" w:hAnsi="微软雅黑" w:eastAsia="微软雅黑"/>
          <w:bCs/>
          <w:sz w:val="22"/>
        </w:rPr>
        <w:t>较</w:t>
      </w:r>
      <w:r>
        <w:rPr>
          <w:rFonts w:ascii="微软雅黑" w:hAnsi="微软雅黑" w:eastAsia="微软雅黑"/>
          <w:bCs/>
          <w:sz w:val="22"/>
        </w:rPr>
        <w:t>大值）</w:t>
      </w:r>
    </w:p>
    <w:p w14:paraId="2FBFD460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可实时连续检测呼气、吸气指标，实时显示动态曲线（流量容积曲线、时间容积曲线），FVC测量中支持专业模式、动画模式，包含</w:t>
      </w:r>
      <w:r>
        <w:rPr>
          <w:rFonts w:ascii="微软雅黑" w:hAnsi="微软雅黑" w:eastAsia="微软雅黑"/>
          <w:bCs/>
          <w:sz w:val="22"/>
        </w:rPr>
        <w:t>多种肺功能预计值参数</w:t>
      </w:r>
      <w:r>
        <w:rPr>
          <w:rFonts w:hint="eastAsia" w:ascii="微软雅黑" w:hAnsi="微软雅黑" w:eastAsia="微软雅黑"/>
          <w:bCs/>
          <w:sz w:val="22"/>
        </w:rPr>
        <w:t>。</w:t>
      </w:r>
    </w:p>
    <w:p w14:paraId="0FF9F864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检查结束后</w:t>
      </w:r>
      <w:r>
        <w:rPr>
          <w:rFonts w:ascii="微软雅黑" w:hAnsi="微软雅黑" w:eastAsia="微软雅黑"/>
          <w:bCs/>
          <w:sz w:val="22"/>
        </w:rPr>
        <w:t>智能推荐可接受度高的测量曲线。依据ATS/ERS自动计算质控评级</w:t>
      </w:r>
      <w:r>
        <w:rPr>
          <w:rFonts w:hint="eastAsia" w:ascii="微软雅黑" w:hAnsi="微软雅黑" w:eastAsia="微软雅黑"/>
          <w:bCs/>
          <w:sz w:val="22"/>
        </w:rPr>
        <w:t>。</w:t>
      </w:r>
    </w:p>
    <w:p w14:paraId="6D8E1B71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ascii="微软雅黑" w:hAnsi="微软雅黑" w:eastAsia="微软雅黑"/>
          <w:bCs/>
          <w:sz w:val="22"/>
        </w:rPr>
        <w:t>具备自动测量环境参数(温度、湿度、大气压)，并进行BTPS自动修正功能</w:t>
      </w:r>
      <w:r>
        <w:rPr>
          <w:rFonts w:hint="eastAsia" w:ascii="微软雅黑" w:hAnsi="微软雅黑" w:eastAsia="微软雅黑"/>
          <w:bCs/>
          <w:sz w:val="22"/>
        </w:rPr>
        <w:t>，包含</w:t>
      </w:r>
      <w:r>
        <w:rPr>
          <w:rFonts w:ascii="微软雅黑" w:hAnsi="微软雅黑" w:eastAsia="微软雅黑"/>
          <w:bCs/>
          <w:sz w:val="22"/>
        </w:rPr>
        <w:t>容量定标、线性验证，并形成质控报告</w:t>
      </w:r>
      <w:r>
        <w:rPr>
          <w:rFonts w:hint="eastAsia" w:ascii="微软雅黑" w:hAnsi="微软雅黑" w:eastAsia="微软雅黑"/>
          <w:bCs/>
          <w:sz w:val="22"/>
        </w:rPr>
        <w:t>。</w:t>
      </w:r>
    </w:p>
    <w:p w14:paraId="108AB496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  <w:lang w:val="en-US" w:eastAsia="zh-CN"/>
        </w:rPr>
        <w:t>便携式</w:t>
      </w:r>
      <w:r>
        <w:rPr>
          <w:rFonts w:hint="eastAsia" w:ascii="微软雅黑" w:hAnsi="微软雅黑" w:eastAsia="微软雅黑"/>
          <w:bCs/>
          <w:sz w:val="22"/>
        </w:rPr>
        <w:t>设计，方便携带及床旁使用；仪器自带智能语音提示功能，引导受试者规范操作，方便掌握检测动作要领。</w:t>
      </w:r>
    </w:p>
    <w:p w14:paraId="1DB65312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集成扫码读取功能，方便临床操作，提高效率；</w:t>
      </w:r>
    </w:p>
    <w:p w14:paraId="2BE703DD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  <w:lang w:eastAsia="zh-CN"/>
        </w:rPr>
      </w:pPr>
      <w:r>
        <w:rPr>
          <w:rFonts w:hint="eastAsia" w:ascii="微软雅黑" w:hAnsi="微软雅黑" w:eastAsia="微软雅黑"/>
          <w:bCs/>
          <w:sz w:val="22"/>
        </w:rPr>
        <w:t>同时支持A4报告打印或仪器自带打印功能，方便不同工作场景</w:t>
      </w:r>
      <w:r>
        <w:rPr>
          <w:rFonts w:hint="eastAsia" w:ascii="微软雅黑" w:hAnsi="微软雅黑" w:eastAsia="微软雅黑"/>
          <w:bCs/>
          <w:sz w:val="22"/>
          <w:lang w:eastAsia="zh-CN"/>
        </w:rPr>
        <w:t>；</w:t>
      </w:r>
    </w:p>
    <w:p w14:paraId="78F7C5A4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检测结果统计及报告和表格形式导出，支持临床科研。</w:t>
      </w:r>
    </w:p>
    <w:p w14:paraId="128BFC59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eastAsia" w:ascii="微软雅黑" w:hAnsi="微软雅黑" w:eastAsia="微软雅黑"/>
          <w:bCs/>
          <w:sz w:val="22"/>
        </w:rPr>
      </w:pPr>
      <w:r>
        <w:rPr>
          <w:rFonts w:hint="eastAsia" w:ascii="微软雅黑" w:hAnsi="微软雅黑" w:eastAsia="微软雅黑"/>
          <w:bCs/>
          <w:sz w:val="22"/>
        </w:rPr>
        <w:t>集成WiFi无线传输功能，方便与医院HIS系统对接互联；提供账号及密码管理，基本信息配置，版本升级、、预计值选择等。</w:t>
      </w:r>
    </w:p>
    <w:p w14:paraId="6614AD13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default" w:ascii="微软雅黑" w:hAnsi="微软雅黑" w:eastAsia="微软雅黑"/>
          <w:bCs/>
          <w:sz w:val="22"/>
          <w:lang w:val="en-US" w:eastAsia="zh-CN"/>
        </w:rPr>
      </w:pPr>
      <w:r>
        <w:rPr>
          <w:rFonts w:hint="eastAsia" w:ascii="微软雅黑" w:hAnsi="微软雅黑" w:eastAsia="微软雅黑"/>
          <w:bCs/>
          <w:sz w:val="22"/>
          <w:lang w:val="en-US" w:eastAsia="zh-CN"/>
        </w:rPr>
        <w:t>随访问卷模块：CAT、mMRC、COPD-SQ等问卷配置</w:t>
      </w:r>
    </w:p>
    <w:p w14:paraId="A69E4EE2">
      <w:pPr>
        <w:pStyle w:val="11"/>
        <w:numPr>
          <w:ilvl w:val="0"/>
          <w:numId w:val="1"/>
        </w:numPr>
        <w:adjustRightInd w:val="0"/>
        <w:snapToGrid w:val="0"/>
        <w:spacing w:before="60" w:after="60"/>
        <w:ind w:left="425" w:leftChars="0" w:hanging="425" w:firstLineChars="0"/>
        <w:outlineLvl w:val="0"/>
        <w:rPr>
          <w:rFonts w:hint="default" w:ascii="微软雅黑" w:hAnsi="微软雅黑" w:eastAsia="微软雅黑"/>
          <w:bCs/>
          <w:sz w:val="22"/>
          <w:lang w:val="en-US" w:eastAsia="zh-CN"/>
        </w:rPr>
      </w:pPr>
      <w:r>
        <w:rPr>
          <w:rFonts w:hint="default" w:ascii="微软雅黑" w:hAnsi="微软雅黑" w:eastAsia="微软雅黑"/>
          <w:bCs/>
          <w:sz w:val="22"/>
          <w:lang w:val="en-US" w:eastAsia="zh-CN"/>
        </w:rPr>
        <w:t>具有AI智能质控判读功能，可以通过图形识别对检测曲线、检测数据进行分析，辅助临床工作。</w:t>
      </w:r>
    </w:p>
    <w:sectPr>
      <w:footerReference r:id="rId3" w:type="default"/>
      <w:pgSz w:w="11906" w:h="16838"/>
      <w:pgMar w:top="1440" w:right="1800" w:bottom="780" w:left="18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CFB26">
    <w:pPr>
      <w:pStyle w:val="4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F6CFD82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CFD82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BB78BC"/>
    <w:rsid w:val="5C3077AD"/>
    <w:rsid w:val="7A0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列表段落2"/>
    <w:basedOn w:val="1"/>
    <w:qFormat/>
    <w:uiPriority w:val="34"/>
    <w:pPr>
      <w:ind w:firstLine="420" w:firstLineChars="200"/>
    </w:pPr>
  </w:style>
  <w:style w:type="paragraph" w:customStyle="1" w:styleId="13">
    <w:name w:val="Revision_16a5d795-a823-4a7e-80e0-db3da65b9af9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789</Words>
  <Characters>1069</Characters>
  <Paragraphs>22</Paragraphs>
  <TotalTime>5</TotalTime>
  <ScaleCrop>false</ScaleCrop>
  <LinksUpToDate>false</LinksUpToDate>
  <CharactersWithSpaces>1085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2024-10-10T06:22:00Z</dcterms:created>
  <dc:creator>Frank Wang</dc:creator>
  <cp:lastModifiedBy>圳</cp:lastModifiedBy>
  <cp:lastPrinted>2024-02-01T02:39:00Z</cp:lastPrinted>
  <dcterms:modified xsi:type="dcterms:W3CDTF">2025-12-26T01:03:17Z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AE7969C2210A43EBBDB7728128455AB1_13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