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6F" w:rsidRDefault="009B4266">
      <w:pPr>
        <w:pStyle w:val="3"/>
        <w:jc w:val="center"/>
        <w:rPr>
          <w:rFonts w:hint="default"/>
          <w:sz w:val="28"/>
          <w:szCs w:val="28"/>
        </w:rPr>
      </w:pPr>
      <w:r>
        <w:rPr>
          <w:sz w:val="28"/>
          <w:szCs w:val="28"/>
        </w:rPr>
        <w:t>瑶湖分院</w:t>
      </w:r>
      <w:r w:rsidR="00E043AF">
        <w:rPr>
          <w:sz w:val="28"/>
          <w:szCs w:val="28"/>
        </w:rPr>
        <w:t>污水处理站运行维护服务</w:t>
      </w:r>
      <w:r>
        <w:rPr>
          <w:sz w:val="28"/>
          <w:szCs w:val="28"/>
        </w:rPr>
        <w:t>需求</w:t>
      </w:r>
    </w:p>
    <w:p w:rsidR="00DE3F6F" w:rsidRDefault="00E043AF">
      <w:pPr>
        <w:spacing w:line="360" w:lineRule="auto"/>
        <w:ind w:firstLineChars="200" w:firstLine="480"/>
      </w:pPr>
      <w:r>
        <w:rPr>
          <w:rFonts w:ascii="宋体" w:eastAsia="宋体" w:hAnsi="宋体" w:cs="宋体" w:hint="eastAsia"/>
          <w:color w:val="000000"/>
        </w:rPr>
        <w:t xml:space="preserve">1、项目内容及要求 </w:t>
      </w:r>
    </w:p>
    <w:p w:rsidR="00DE3F6F" w:rsidRDefault="00E043AF">
      <w:pPr>
        <w:spacing w:line="360" w:lineRule="auto"/>
        <w:ind w:firstLineChars="200" w:firstLine="480"/>
      </w:pPr>
      <w:r>
        <w:rPr>
          <w:rFonts w:ascii="宋体" w:eastAsia="宋体" w:hAnsi="宋体" w:cs="宋体" w:hint="eastAsia"/>
          <w:color w:val="000000"/>
        </w:rPr>
        <w:t>运营地点：南昌市中心医院（瑶湖院区）</w:t>
      </w:r>
    </w:p>
    <w:p w:rsidR="00DE3F6F" w:rsidRDefault="00E043AF">
      <w:pPr>
        <w:spacing w:line="360" w:lineRule="auto"/>
        <w:ind w:firstLineChars="200" w:firstLine="480"/>
      </w:pPr>
      <w:r>
        <w:rPr>
          <w:rFonts w:ascii="宋体" w:eastAsia="宋体" w:hAnsi="宋体" w:cs="宋体" w:hint="eastAsia"/>
          <w:color w:val="000000"/>
        </w:rPr>
        <w:t xml:space="preserve">运营服务期:服务期一年。请供应商充分考虑市场情况进行报价。供应商对报价的准确性负责，任何漏报、错报等均是供应商的风险。 </w:t>
      </w:r>
    </w:p>
    <w:p w:rsidR="00DE3F6F" w:rsidRDefault="00E043AF">
      <w:pPr>
        <w:spacing w:line="360" w:lineRule="auto"/>
        <w:ind w:firstLineChars="200" w:firstLine="480"/>
      </w:pPr>
      <w:r>
        <w:rPr>
          <w:rFonts w:ascii="宋体" w:eastAsia="宋体" w:hAnsi="宋体" w:cs="宋体" w:hint="eastAsia"/>
          <w:color w:val="000000"/>
        </w:rPr>
        <w:t xml:space="preserve">2、污水处理站现况： </w:t>
      </w:r>
    </w:p>
    <w:p w:rsidR="00DE3F6F" w:rsidRDefault="00E043AF">
      <w:pPr>
        <w:spacing w:line="360" w:lineRule="auto"/>
        <w:ind w:firstLineChars="200" w:firstLine="480"/>
      </w:pPr>
      <w:r>
        <w:rPr>
          <w:rFonts w:ascii="宋体" w:eastAsia="宋体" w:hAnsi="宋体" w:cs="宋体" w:hint="eastAsia"/>
          <w:color w:val="000000"/>
        </w:rPr>
        <w:t xml:space="preserve">污水处理站运营管理服务界限：以污水收集管道末端(到污水站机械格栅)为物理边界，前端污水产生、收集为我院管理范畴；后端进入污水处理系统后接入市政管网前为乙方管理范围并包含前端预处理池及配套设施。具体设施及设备情况以现场实际踏勘为准。 </w:t>
      </w:r>
    </w:p>
    <w:p w:rsidR="00DE3F6F" w:rsidRDefault="00E043AF">
      <w:pPr>
        <w:kinsoku w:val="0"/>
        <w:autoSpaceDE w:val="0"/>
        <w:autoSpaceDN w:val="0"/>
        <w:adjustRightInd w:val="0"/>
        <w:snapToGrid w:val="0"/>
        <w:spacing w:line="360" w:lineRule="auto"/>
        <w:ind w:firstLineChars="200" w:firstLine="484"/>
        <w:textAlignment w:val="baseline"/>
        <w:rPr>
          <w:rFonts w:ascii="宋体" w:eastAsia="宋体" w:hAnsi="宋体" w:cs="宋体"/>
          <w:snapToGrid w:val="0"/>
          <w:color w:val="000000"/>
          <w:lang w:eastAsia="en-US"/>
        </w:rPr>
      </w:pPr>
      <w:proofErr w:type="spellStart"/>
      <w:r>
        <w:rPr>
          <w:rFonts w:ascii="宋体" w:eastAsia="宋体" w:hAnsi="宋体" w:cs="宋体"/>
          <w:snapToGrid w:val="0"/>
          <w:color w:val="000000"/>
          <w:spacing w:val="1"/>
          <w:lang w:eastAsia="en-US"/>
        </w:rPr>
        <w:t>污水站采用二级强化生化处理+消毒工艺</w:t>
      </w:r>
      <w:proofErr w:type="spellEnd"/>
      <w:r>
        <w:rPr>
          <w:rFonts w:ascii="宋体" w:eastAsia="宋体" w:hAnsi="宋体" w:cs="宋体"/>
          <w:snapToGrid w:val="0"/>
          <w:color w:val="000000"/>
          <w:spacing w:val="1"/>
          <w:lang w:eastAsia="en-US"/>
        </w:rPr>
        <w:t>。</w:t>
      </w:r>
      <w:proofErr w:type="spellStart"/>
      <w:r>
        <w:rPr>
          <w:rFonts w:ascii="宋体" w:eastAsia="宋体" w:hAnsi="宋体" w:cs="宋体"/>
          <w:snapToGrid w:val="0"/>
          <w:color w:val="000000"/>
          <w:spacing w:val="1"/>
          <w:lang w:eastAsia="en-US"/>
        </w:rPr>
        <w:t>医院污水通过</w:t>
      </w:r>
      <w:proofErr w:type="spellEnd"/>
      <w:r>
        <w:rPr>
          <w:rFonts w:ascii="宋体" w:eastAsia="宋体" w:hAnsi="宋体" w:cs="宋体" w:hint="eastAsia"/>
          <w:snapToGrid w:val="0"/>
          <w:color w:val="000000"/>
          <w:spacing w:val="1"/>
        </w:rPr>
        <w:t>机械</w:t>
      </w:r>
      <w:r>
        <w:rPr>
          <w:rFonts w:ascii="宋体" w:eastAsia="宋体" w:hAnsi="宋体" w:cs="宋体"/>
          <w:snapToGrid w:val="0"/>
          <w:color w:val="000000"/>
          <w:spacing w:val="1"/>
          <w:lang w:eastAsia="en-US"/>
        </w:rPr>
        <w:t>格栅进入调节池均质均量</w:t>
      </w:r>
      <w:r>
        <w:rPr>
          <w:rFonts w:ascii="宋体" w:eastAsia="宋体" w:hAnsi="宋体" w:cs="宋体"/>
          <w:snapToGrid w:val="0"/>
          <w:color w:val="000000"/>
          <w:spacing w:val="-2"/>
          <w:lang w:eastAsia="en-US"/>
        </w:rPr>
        <w:t>混合均匀。调节池污水通过污水提升泵抽到水解池，在水解酸化、厌氧的作用下，污水的大分子有机物和难溶性有机物被厌氧菌降解为小分子和易溶性有机物，提高了污水的</w:t>
      </w:r>
      <w:r>
        <w:rPr>
          <w:rFonts w:ascii="宋体" w:eastAsia="宋体" w:hAnsi="宋体" w:cs="宋体"/>
          <w:snapToGrid w:val="0"/>
          <w:color w:val="000000"/>
          <w:spacing w:val="-6"/>
          <w:lang w:eastAsia="en-US"/>
        </w:rPr>
        <w:t>可生化性；然后流入接触氧化池进行生化反应，在曝气机曝</w:t>
      </w:r>
      <w:r>
        <w:rPr>
          <w:rFonts w:ascii="宋体" w:eastAsia="宋体" w:hAnsi="宋体" w:cs="宋体"/>
          <w:snapToGrid w:val="0"/>
          <w:color w:val="000000"/>
          <w:spacing w:val="-7"/>
          <w:lang w:eastAsia="en-US"/>
        </w:rPr>
        <w:t>气提供适宜的溶解氧环境下，</w:t>
      </w:r>
      <w:r>
        <w:rPr>
          <w:rFonts w:ascii="宋体" w:eastAsia="宋体" w:hAnsi="宋体" w:cs="宋体"/>
          <w:snapToGrid w:val="0"/>
          <w:color w:val="000000"/>
          <w:spacing w:val="-2"/>
          <w:lang w:eastAsia="en-US"/>
        </w:rPr>
        <w:t>氨氮和COD主要污染物质得到去除。接触氧化池的污水流入沉淀池</w:t>
      </w:r>
      <w:r>
        <w:rPr>
          <w:rFonts w:ascii="宋体" w:eastAsia="宋体" w:hAnsi="宋体" w:cs="宋体"/>
          <w:snapToGrid w:val="0"/>
          <w:color w:val="000000"/>
          <w:spacing w:val="-3"/>
          <w:lang w:eastAsia="en-US"/>
        </w:rPr>
        <w:t>，沉淀池上清液通过</w:t>
      </w:r>
      <w:r>
        <w:rPr>
          <w:rFonts w:ascii="宋体" w:eastAsia="宋体" w:hAnsi="宋体" w:cs="宋体"/>
          <w:snapToGrid w:val="0"/>
          <w:color w:val="000000"/>
          <w:spacing w:val="-2"/>
          <w:lang w:eastAsia="en-US"/>
        </w:rPr>
        <w:t>溢流堰流入接触消毒池，加入消毒剂充分混合均匀杀毒，污水的细菌、病毒通过接触消</w:t>
      </w:r>
      <w:r>
        <w:rPr>
          <w:rFonts w:ascii="宋体" w:eastAsia="宋体" w:hAnsi="宋体" w:cs="宋体"/>
          <w:snapToGrid w:val="0"/>
          <w:color w:val="000000"/>
          <w:lang w:eastAsia="en-US"/>
        </w:rPr>
        <w:t>毒杀灭，然后达标排放。污水站废气由废气管网收集后经</w:t>
      </w:r>
      <w:r>
        <w:rPr>
          <w:rFonts w:ascii="宋体" w:eastAsia="宋体" w:hAnsi="宋体" w:cs="宋体" w:hint="eastAsia"/>
          <w:snapToGrid w:val="0"/>
          <w:color w:val="000000"/>
        </w:rPr>
        <w:t>生物除臭</w:t>
      </w:r>
      <w:proofErr w:type="spellStart"/>
      <w:r>
        <w:rPr>
          <w:rFonts w:ascii="宋体" w:eastAsia="宋体" w:hAnsi="宋体" w:cs="宋体"/>
          <w:snapToGrid w:val="0"/>
          <w:color w:val="000000"/>
          <w:spacing w:val="-1"/>
          <w:lang w:eastAsia="en-US"/>
        </w:rPr>
        <w:t>设备处理，通过排气筒有组织排放</w:t>
      </w:r>
      <w:proofErr w:type="spellEnd"/>
      <w:r>
        <w:rPr>
          <w:rFonts w:ascii="宋体" w:eastAsia="宋体" w:hAnsi="宋体" w:cs="宋体"/>
          <w:snapToGrid w:val="0"/>
          <w:color w:val="000000"/>
          <w:spacing w:val="-1"/>
          <w:lang w:eastAsia="en-US"/>
        </w:rPr>
        <w:t>。</w:t>
      </w:r>
    </w:p>
    <w:p w:rsidR="00DE3F6F" w:rsidRDefault="00E043AF">
      <w:pPr>
        <w:spacing w:line="360" w:lineRule="auto"/>
        <w:ind w:firstLineChars="200" w:firstLine="472"/>
        <w:rPr>
          <w:rFonts w:ascii="宋体" w:eastAsia="宋体" w:hAnsi="宋体" w:cs="宋体"/>
          <w:snapToGrid w:val="0"/>
          <w:color w:val="000000"/>
          <w:spacing w:val="-2"/>
          <w:lang w:eastAsia="en-US"/>
        </w:rPr>
      </w:pPr>
      <w:proofErr w:type="spellStart"/>
      <w:r>
        <w:rPr>
          <w:rFonts w:ascii="宋体" w:eastAsia="宋体" w:hAnsi="宋体" w:cs="宋体"/>
          <w:snapToGrid w:val="0"/>
          <w:color w:val="000000"/>
          <w:spacing w:val="-2"/>
          <w:lang w:eastAsia="en-US"/>
        </w:rPr>
        <w:t>污水站污水处理工艺及配套设备设施合理、完备，可以充分保障污水处理长期稳定达标排放</w:t>
      </w:r>
      <w:proofErr w:type="spellEnd"/>
      <w:r>
        <w:rPr>
          <w:rFonts w:ascii="宋体" w:eastAsia="宋体" w:hAnsi="宋体" w:cs="宋体"/>
          <w:snapToGrid w:val="0"/>
          <w:color w:val="000000"/>
          <w:spacing w:val="-2"/>
          <w:lang w:eastAsia="en-US"/>
        </w:rPr>
        <w:t>。</w:t>
      </w:r>
    </w:p>
    <w:p w:rsidR="00DE3F6F" w:rsidRDefault="00E043AF">
      <w:pPr>
        <w:spacing w:line="360" w:lineRule="auto"/>
        <w:ind w:firstLineChars="200" w:firstLine="480"/>
        <w:rPr>
          <w:rFonts w:ascii="宋体" w:eastAsia="宋体" w:hAnsi="宋体" w:cs="宋体"/>
          <w:color w:val="000000"/>
        </w:rPr>
      </w:pPr>
      <w:r>
        <w:rPr>
          <w:rFonts w:ascii="宋体" w:eastAsia="宋体" w:hAnsi="宋体" w:cs="宋体" w:hint="eastAsia"/>
          <w:color w:val="000000"/>
        </w:rPr>
        <w:t>3、服务内容</w:t>
      </w:r>
    </w:p>
    <w:p w:rsidR="00DE3F6F" w:rsidRDefault="00E043AF">
      <w:pPr>
        <w:spacing w:line="360" w:lineRule="auto"/>
        <w:ind w:firstLineChars="200" w:firstLine="476"/>
        <w:rPr>
          <w:rFonts w:ascii="宋体" w:eastAsia="宋体" w:hAnsi="宋体" w:cs="宋体"/>
          <w:snapToGrid w:val="0"/>
          <w:color w:val="000000"/>
          <w:spacing w:val="-1"/>
        </w:rPr>
      </w:pPr>
      <w:r>
        <w:rPr>
          <w:rFonts w:ascii="宋体" w:eastAsia="宋体" w:hAnsi="宋体" w:cs="宋体"/>
          <w:snapToGrid w:val="0"/>
          <w:color w:val="000000"/>
          <w:spacing w:val="-1"/>
          <w:lang w:eastAsia="en-US"/>
        </w:rPr>
        <w:t>1</w:t>
      </w:r>
      <w:r>
        <w:rPr>
          <w:rFonts w:ascii="宋体" w:eastAsia="宋体" w:hAnsi="宋体" w:cs="宋体" w:hint="eastAsia"/>
          <w:snapToGrid w:val="0"/>
          <w:color w:val="000000"/>
          <w:spacing w:val="-1"/>
        </w:rPr>
        <w:t>）污水处理站全责运营服务。供应商全责承担污水站运营服务工作，保障污水处理站长期规范达标运行。污水站运营服务工作以污水收集管道末端（到污水站机械格栅）为物理边界，前端污水产生、收集为我院管理范畴；后端进入污水处理系统后接入市政管网前为乙方管理范围，并接受我院监督。</w:t>
      </w:r>
    </w:p>
    <w:p w:rsidR="00DE3F6F" w:rsidRDefault="00E043AF">
      <w:pPr>
        <w:spacing w:line="360" w:lineRule="auto"/>
        <w:ind w:firstLineChars="200" w:firstLine="476"/>
        <w:rPr>
          <w:rFonts w:ascii="宋体" w:eastAsia="宋体" w:hAnsi="宋体" w:cs="宋体"/>
          <w:snapToGrid w:val="0"/>
          <w:color w:val="000000"/>
          <w:spacing w:val="-1"/>
        </w:rPr>
      </w:pPr>
      <w:r>
        <w:rPr>
          <w:rFonts w:ascii="宋体" w:eastAsia="宋体" w:hAnsi="宋体" w:cs="宋体"/>
          <w:snapToGrid w:val="0"/>
          <w:color w:val="000000"/>
          <w:spacing w:val="-1"/>
          <w:lang w:eastAsia="en-US"/>
        </w:rPr>
        <w:t>2</w:t>
      </w:r>
      <w:r>
        <w:rPr>
          <w:rFonts w:ascii="宋体" w:eastAsia="宋体" w:hAnsi="宋体" w:cs="宋体" w:hint="eastAsia"/>
          <w:snapToGrid w:val="0"/>
          <w:color w:val="000000"/>
          <w:spacing w:val="-1"/>
        </w:rPr>
        <w:t>）在线监测系统全责运维服务。供应商全责承担在线监测系统（包含PH、COD、氨氮在线监测仪、超声波流量计、数采仪等）运维服务，确保在线监测设备系统规范运行。</w:t>
      </w:r>
    </w:p>
    <w:p w:rsidR="00DE3F6F" w:rsidRDefault="00E043AF">
      <w:pPr>
        <w:spacing w:line="360" w:lineRule="auto"/>
        <w:ind w:firstLineChars="200" w:firstLine="476"/>
        <w:rPr>
          <w:rFonts w:ascii="宋体" w:eastAsia="宋体" w:hAnsi="宋体" w:cs="宋体"/>
          <w:snapToGrid w:val="0"/>
          <w:color w:val="000000"/>
          <w:spacing w:val="-1"/>
        </w:rPr>
      </w:pPr>
      <w:r>
        <w:rPr>
          <w:rFonts w:ascii="宋体" w:eastAsia="宋体" w:hAnsi="宋体" w:cs="宋体"/>
          <w:snapToGrid w:val="0"/>
          <w:color w:val="000000"/>
          <w:spacing w:val="-1"/>
          <w:lang w:eastAsia="en-US"/>
        </w:rPr>
        <w:lastRenderedPageBreak/>
        <w:t>3</w:t>
      </w:r>
      <w:r>
        <w:rPr>
          <w:rFonts w:ascii="宋体" w:eastAsia="宋体" w:hAnsi="宋体" w:cs="宋体" w:hint="eastAsia"/>
          <w:snapToGrid w:val="0"/>
          <w:color w:val="000000"/>
          <w:spacing w:val="-1"/>
        </w:rPr>
        <w:t>）排污许可证环境检测及网报全责综合服务。供应商全责承担按排污许可证规范落实第三方检测实施工作，承担相关全部费用，并按规范落实网报服务。包括按生态环境部门规范、频度要求的噪声、空气及排放污水检测，按要求规范完成网报、季报和年报等其它所有相关工作。</w:t>
      </w:r>
    </w:p>
    <w:p w:rsidR="00DE3F6F" w:rsidRDefault="00E043AF">
      <w:pPr>
        <w:spacing w:line="360" w:lineRule="auto"/>
        <w:ind w:firstLineChars="200" w:firstLine="480"/>
        <w:rPr>
          <w:rFonts w:ascii="宋体" w:eastAsia="宋体" w:hAnsi="宋体" w:cs="宋体"/>
          <w:color w:val="000000"/>
        </w:rPr>
      </w:pPr>
      <w:r>
        <w:rPr>
          <w:rFonts w:ascii="宋体" w:eastAsia="宋体" w:hAnsi="宋体" w:cs="宋体" w:hint="eastAsia"/>
          <w:color w:val="000000"/>
        </w:rPr>
        <w:t>4、服务费用</w:t>
      </w:r>
    </w:p>
    <w:p w:rsidR="00DE3F6F" w:rsidRDefault="00E043AF">
      <w:pPr>
        <w:kinsoku w:val="0"/>
        <w:autoSpaceDE w:val="0"/>
        <w:autoSpaceDN w:val="0"/>
        <w:adjustRightInd w:val="0"/>
        <w:snapToGrid w:val="0"/>
        <w:spacing w:line="360" w:lineRule="auto"/>
        <w:ind w:firstLineChars="200" w:firstLine="476"/>
        <w:jc w:val="both"/>
        <w:textAlignment w:val="baseline"/>
        <w:rPr>
          <w:rFonts w:ascii="宋体" w:eastAsia="宋体" w:hAnsi="宋体" w:cs="宋体"/>
          <w:snapToGrid w:val="0"/>
          <w:color w:val="000000"/>
          <w:spacing w:val="-1"/>
          <w:lang w:eastAsia="en-US"/>
        </w:rPr>
      </w:pPr>
      <w:proofErr w:type="spellStart"/>
      <w:r>
        <w:rPr>
          <w:rFonts w:ascii="宋体" w:eastAsia="宋体" w:hAnsi="宋体" w:cs="宋体"/>
          <w:snapToGrid w:val="0"/>
          <w:color w:val="000000"/>
          <w:spacing w:val="-1"/>
          <w:lang w:eastAsia="en-US"/>
        </w:rPr>
        <w:t>服务费用采取包干一费制，具体费用包含但不限</w:t>
      </w:r>
      <w:r>
        <w:rPr>
          <w:rFonts w:ascii="宋体" w:eastAsia="宋体" w:hAnsi="宋体" w:cs="宋体"/>
          <w:snapToGrid w:val="0"/>
          <w:color w:val="000000"/>
          <w:spacing w:val="-2"/>
          <w:lang w:eastAsia="en-US"/>
        </w:rPr>
        <w:t>于：服务技术人员工资及福利费、</w:t>
      </w:r>
      <w:r>
        <w:rPr>
          <w:rFonts w:ascii="宋体" w:eastAsia="宋体" w:hAnsi="宋体" w:cs="宋体"/>
          <w:snapToGrid w:val="0"/>
          <w:color w:val="000000"/>
          <w:spacing w:val="-1"/>
          <w:lang w:eastAsia="en-US"/>
        </w:rPr>
        <w:t>污水处理药剂费、检测药剂费、设备维护保养费</w:t>
      </w:r>
      <w:proofErr w:type="spellEnd"/>
      <w:r>
        <w:rPr>
          <w:rFonts w:ascii="宋体" w:eastAsia="宋体" w:hAnsi="宋体" w:cs="宋体"/>
          <w:snapToGrid w:val="0"/>
          <w:color w:val="000000"/>
          <w:spacing w:val="-2"/>
          <w:lang w:eastAsia="en-US"/>
        </w:rPr>
        <w:t>、</w:t>
      </w:r>
      <w:r>
        <w:rPr>
          <w:rFonts w:ascii="宋体" w:eastAsia="宋体" w:hAnsi="宋体" w:cs="宋体" w:hint="eastAsia"/>
          <w:snapToGrid w:val="0"/>
          <w:color w:val="000000"/>
          <w:spacing w:val="-2"/>
        </w:rPr>
        <w:t>在线监测系统运维费、</w:t>
      </w:r>
      <w:proofErr w:type="spellStart"/>
      <w:r>
        <w:rPr>
          <w:rFonts w:ascii="宋体" w:eastAsia="宋体" w:hAnsi="宋体" w:cs="宋体"/>
          <w:snapToGrid w:val="0"/>
          <w:color w:val="000000"/>
          <w:spacing w:val="-2"/>
          <w:lang w:eastAsia="en-US"/>
        </w:rPr>
        <w:t>日常运行监测及排污许可证第三方检测费、排污许可证申领及规范网报费用、污水站各</w:t>
      </w:r>
      <w:r>
        <w:rPr>
          <w:rFonts w:ascii="宋体" w:eastAsia="宋体" w:hAnsi="宋体" w:cs="宋体"/>
          <w:snapToGrid w:val="0"/>
          <w:color w:val="000000"/>
          <w:spacing w:val="-1"/>
          <w:lang w:eastAsia="en-US"/>
        </w:rPr>
        <w:t>池体污泥清掏压滤费、管理费、运费、税费等</w:t>
      </w:r>
      <w:proofErr w:type="spellEnd"/>
      <w:r>
        <w:rPr>
          <w:rFonts w:ascii="宋体" w:eastAsia="宋体" w:hAnsi="宋体" w:cs="宋体"/>
          <w:snapToGrid w:val="0"/>
          <w:color w:val="000000"/>
          <w:spacing w:val="-1"/>
          <w:lang w:eastAsia="en-US"/>
        </w:rPr>
        <w:t>。</w:t>
      </w:r>
    </w:p>
    <w:p w:rsidR="00DE3F6F" w:rsidRDefault="00E043AF">
      <w:pPr>
        <w:kinsoku w:val="0"/>
        <w:autoSpaceDE w:val="0"/>
        <w:autoSpaceDN w:val="0"/>
        <w:adjustRightInd w:val="0"/>
        <w:snapToGrid w:val="0"/>
        <w:spacing w:line="360" w:lineRule="auto"/>
        <w:ind w:firstLineChars="200" w:firstLine="456"/>
        <w:jc w:val="both"/>
        <w:textAlignment w:val="baseline"/>
        <w:rPr>
          <w:rFonts w:ascii="宋体" w:eastAsia="宋体" w:hAnsi="宋体" w:cs="宋体"/>
          <w:snapToGrid w:val="0"/>
          <w:color w:val="000000"/>
          <w:lang w:eastAsia="en-US"/>
        </w:rPr>
      </w:pPr>
      <w:proofErr w:type="spellStart"/>
      <w:r>
        <w:rPr>
          <w:rFonts w:ascii="宋体" w:eastAsia="宋体" w:hAnsi="宋体" w:cs="宋体"/>
          <w:snapToGrid w:val="0"/>
          <w:color w:val="000000"/>
          <w:spacing w:val="-6"/>
          <w:lang w:eastAsia="en-US"/>
        </w:rPr>
        <w:t>运营合作期间，污水站污水处理量发生变化或污水排放标准调整，外包</w:t>
      </w:r>
      <w:r>
        <w:rPr>
          <w:rFonts w:ascii="宋体" w:eastAsia="宋体" w:hAnsi="宋体" w:cs="宋体"/>
          <w:snapToGrid w:val="0"/>
          <w:color w:val="000000"/>
          <w:spacing w:val="-7"/>
          <w:lang w:eastAsia="en-US"/>
        </w:rPr>
        <w:t>服务费不变</w:t>
      </w:r>
      <w:proofErr w:type="spellEnd"/>
      <w:r>
        <w:rPr>
          <w:rFonts w:ascii="宋体" w:eastAsia="宋体" w:hAnsi="宋体" w:cs="宋体"/>
          <w:snapToGrid w:val="0"/>
          <w:color w:val="000000"/>
          <w:spacing w:val="-7"/>
          <w:lang w:eastAsia="en-US"/>
        </w:rPr>
        <w:t>。</w:t>
      </w:r>
    </w:p>
    <w:p w:rsidR="00DE3F6F" w:rsidRDefault="00E043AF">
      <w:pPr>
        <w:kinsoku w:val="0"/>
        <w:autoSpaceDE w:val="0"/>
        <w:autoSpaceDN w:val="0"/>
        <w:adjustRightInd w:val="0"/>
        <w:snapToGrid w:val="0"/>
        <w:spacing w:line="360" w:lineRule="auto"/>
        <w:ind w:firstLineChars="200" w:firstLine="472"/>
        <w:textAlignment w:val="baseline"/>
        <w:rPr>
          <w:rFonts w:ascii="宋体" w:eastAsia="宋体" w:hAnsi="宋体" w:cs="宋体"/>
          <w:snapToGrid w:val="0"/>
          <w:color w:val="000000"/>
          <w:lang w:eastAsia="en-US"/>
        </w:rPr>
      </w:pPr>
      <w:proofErr w:type="spellStart"/>
      <w:r>
        <w:rPr>
          <w:rFonts w:ascii="宋体" w:eastAsia="宋体" w:hAnsi="宋体" w:cs="宋体"/>
          <w:snapToGrid w:val="0"/>
          <w:color w:val="000000"/>
          <w:spacing w:val="-2"/>
          <w:lang w:eastAsia="en-US"/>
        </w:rPr>
        <w:t>合同签订后，服务费按先服务后付费方式结算，成交供应商每服务满半年，凭发票</w:t>
      </w:r>
      <w:r>
        <w:rPr>
          <w:rFonts w:ascii="宋体" w:eastAsia="宋体" w:hAnsi="宋体" w:cs="宋体"/>
          <w:snapToGrid w:val="0"/>
          <w:color w:val="000000"/>
          <w:spacing w:val="-1"/>
          <w:lang w:eastAsia="en-US"/>
        </w:rPr>
        <w:t>及第三方出具的合格检测报告向采购人结算</w:t>
      </w:r>
      <w:proofErr w:type="spellEnd"/>
      <w:r>
        <w:rPr>
          <w:rFonts w:ascii="宋体" w:eastAsia="宋体" w:hAnsi="宋体" w:cs="宋体"/>
          <w:snapToGrid w:val="0"/>
          <w:color w:val="000000"/>
          <w:spacing w:val="-1"/>
          <w:lang w:eastAsia="en-US"/>
        </w:rPr>
        <w:t>。</w:t>
      </w:r>
    </w:p>
    <w:p w:rsidR="00DE3F6F" w:rsidRDefault="00E043AF">
      <w:pPr>
        <w:spacing w:line="360" w:lineRule="auto"/>
        <w:ind w:firstLineChars="200" w:firstLine="480"/>
        <w:rPr>
          <w:rFonts w:ascii="宋体" w:eastAsia="宋体" w:hAnsi="宋体" w:cs="宋体"/>
          <w:color w:val="000000"/>
        </w:rPr>
      </w:pPr>
      <w:r>
        <w:rPr>
          <w:rFonts w:ascii="宋体" w:eastAsia="宋体" w:hAnsi="宋体" w:cs="宋体" w:hint="eastAsia"/>
          <w:color w:val="000000"/>
        </w:rPr>
        <w:t>三、资质要求</w:t>
      </w:r>
    </w:p>
    <w:p w:rsidR="00DE3F6F" w:rsidRDefault="00E043AF">
      <w:pPr>
        <w:spacing w:line="360" w:lineRule="auto"/>
        <w:ind w:firstLineChars="200" w:firstLine="480"/>
        <w:rPr>
          <w:rFonts w:ascii="宋体" w:eastAsia="宋体" w:hAnsi="宋体" w:cs="宋体"/>
          <w:color w:val="000000"/>
        </w:rPr>
      </w:pPr>
      <w:r>
        <w:rPr>
          <w:rFonts w:ascii="宋体" w:eastAsia="宋体" w:hAnsi="宋体" w:cs="宋体" w:hint="eastAsia"/>
          <w:color w:val="000000"/>
        </w:rPr>
        <w:t>1、具有独立承担民事责任的能力；</w:t>
      </w:r>
    </w:p>
    <w:p w:rsidR="00DE3F6F" w:rsidRDefault="00E043AF">
      <w:pPr>
        <w:spacing w:line="360" w:lineRule="auto"/>
        <w:ind w:firstLineChars="200" w:firstLine="480"/>
        <w:rPr>
          <w:rFonts w:ascii="宋体" w:eastAsia="宋体" w:hAnsi="宋体" w:cs="宋体"/>
          <w:color w:val="000000"/>
        </w:rPr>
      </w:pPr>
      <w:r>
        <w:rPr>
          <w:rFonts w:ascii="宋体" w:eastAsia="宋体" w:hAnsi="宋体" w:cs="宋体" w:hint="eastAsia"/>
          <w:color w:val="000000"/>
        </w:rPr>
        <w:t>2、具有良好的商业信誉和健全的财务会计制度；</w:t>
      </w:r>
    </w:p>
    <w:p w:rsidR="00DE3F6F" w:rsidRDefault="00E043AF">
      <w:pPr>
        <w:spacing w:line="360" w:lineRule="auto"/>
        <w:ind w:firstLineChars="200" w:firstLine="480"/>
        <w:rPr>
          <w:rFonts w:ascii="宋体" w:eastAsia="宋体" w:hAnsi="宋体" w:cs="宋体"/>
          <w:color w:val="000000"/>
        </w:rPr>
      </w:pPr>
      <w:r>
        <w:rPr>
          <w:rFonts w:ascii="宋体" w:eastAsia="宋体" w:hAnsi="宋体" w:cs="宋体" w:hint="eastAsia"/>
          <w:color w:val="000000"/>
        </w:rPr>
        <w:t>3、具有履行合同所必需的设备和专业技术能力；</w:t>
      </w:r>
    </w:p>
    <w:p w:rsidR="00DE3F6F" w:rsidRDefault="00E043AF">
      <w:pPr>
        <w:spacing w:line="360" w:lineRule="auto"/>
        <w:ind w:firstLineChars="200" w:firstLine="480"/>
        <w:rPr>
          <w:rFonts w:ascii="宋体" w:eastAsia="宋体" w:hAnsi="宋体" w:cs="宋体"/>
          <w:color w:val="000000"/>
        </w:rPr>
      </w:pPr>
      <w:r>
        <w:rPr>
          <w:rFonts w:ascii="宋体" w:eastAsia="宋体" w:hAnsi="宋体" w:cs="宋体" w:hint="eastAsia"/>
          <w:color w:val="000000"/>
        </w:rPr>
        <w:t>4、供应商必须为南昌本地企业或在南昌设有办事处或分公司,且售后服务必须随传随到；</w:t>
      </w:r>
    </w:p>
    <w:p w:rsidR="00DE3F6F" w:rsidRDefault="00E043AF">
      <w:pPr>
        <w:spacing w:line="360" w:lineRule="auto"/>
        <w:ind w:firstLineChars="200" w:firstLine="480"/>
        <w:rPr>
          <w:rFonts w:ascii="宋体" w:eastAsia="宋体" w:hAnsi="宋体" w:cs="宋体"/>
          <w:color w:val="000000"/>
        </w:rPr>
      </w:pPr>
      <w:r>
        <w:rPr>
          <w:rFonts w:ascii="宋体" w:eastAsia="宋体" w:hAnsi="宋体" w:cs="宋体" w:hint="eastAsia"/>
          <w:color w:val="000000"/>
        </w:rPr>
        <w:t>5、单位负责人为同一人或者存在直接控股、管理关系的不同投标人，不得参加同一合同项下的采购活动；</w:t>
      </w:r>
    </w:p>
    <w:p w:rsidR="00DE3F6F" w:rsidRDefault="00E043AF">
      <w:pPr>
        <w:spacing w:line="360" w:lineRule="auto"/>
        <w:ind w:firstLineChars="200" w:firstLine="480"/>
        <w:rPr>
          <w:rFonts w:ascii="宋体" w:eastAsia="宋体" w:hAnsi="宋体" w:cs="宋体"/>
          <w:color w:val="000000"/>
        </w:rPr>
      </w:pPr>
      <w:r>
        <w:rPr>
          <w:rFonts w:ascii="宋体" w:eastAsia="宋体" w:hAnsi="宋体" w:cs="宋体" w:hint="eastAsia"/>
          <w:color w:val="000000"/>
        </w:rPr>
        <w:t>6、供应商被“信用中国”网站列入失信被执行人和重大税收违法案件当事人名单的不得参与本项目的政府采购活动；</w:t>
      </w:r>
    </w:p>
    <w:p w:rsidR="00DE3F6F" w:rsidRDefault="00E043AF">
      <w:pPr>
        <w:spacing w:line="360" w:lineRule="auto"/>
        <w:ind w:firstLineChars="200" w:firstLine="480"/>
        <w:rPr>
          <w:rFonts w:ascii="宋体" w:eastAsia="宋体" w:hAnsi="宋体" w:cs="宋体"/>
          <w:color w:val="000000"/>
        </w:rPr>
      </w:pPr>
      <w:r>
        <w:rPr>
          <w:rFonts w:ascii="宋体" w:eastAsia="宋体" w:hAnsi="宋体" w:cs="宋体" w:hint="eastAsia"/>
          <w:color w:val="000000"/>
        </w:rPr>
        <w:t>7、供应商被“中国政府采购网”网站列入政府采购严重违法失信行为记录名单（处罚期限尚未届满的），不得参与本项目的政府采购活动；</w:t>
      </w:r>
    </w:p>
    <w:p w:rsidR="00DE3F6F" w:rsidRDefault="00DE3F6F"/>
    <w:p w:rsidR="009B4266" w:rsidRDefault="009B4266"/>
    <w:p w:rsidR="002628F3" w:rsidRDefault="009B4266" w:rsidP="002628F3">
      <w:r>
        <w:rPr>
          <w:rFonts w:hint="eastAsia"/>
        </w:rPr>
        <w:t xml:space="preserve">                                                   </w:t>
      </w:r>
    </w:p>
    <w:p w:rsidR="009B4266" w:rsidRDefault="009B4266"/>
    <w:sectPr w:rsidR="009B4266" w:rsidSect="00DE3F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5AF" w:rsidRDefault="00B015AF" w:rsidP="009B4266">
      <w:r>
        <w:separator/>
      </w:r>
    </w:p>
  </w:endnote>
  <w:endnote w:type="continuationSeparator" w:id="0">
    <w:p w:rsidR="00B015AF" w:rsidRDefault="00B015AF" w:rsidP="009B4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5AF" w:rsidRDefault="00B015AF" w:rsidP="009B4266">
      <w:r>
        <w:separator/>
      </w:r>
    </w:p>
  </w:footnote>
  <w:footnote w:type="continuationSeparator" w:id="0">
    <w:p w:rsidR="00B015AF" w:rsidRDefault="00B015AF" w:rsidP="009B42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77992323"/>
    <w:rsid w:val="000C4452"/>
    <w:rsid w:val="002365AF"/>
    <w:rsid w:val="002628F3"/>
    <w:rsid w:val="009B4266"/>
    <w:rsid w:val="00B015AF"/>
    <w:rsid w:val="00DE3F6F"/>
    <w:rsid w:val="00E043AF"/>
    <w:rsid w:val="1FCA3C42"/>
    <w:rsid w:val="2C0E064C"/>
    <w:rsid w:val="779923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3F6F"/>
    <w:rPr>
      <w:rFonts w:asciiTheme="minorEastAsia" w:eastAsiaTheme="minorEastAsia" w:hAnsiTheme="minorEastAsia"/>
      <w:sz w:val="24"/>
      <w:szCs w:val="24"/>
    </w:rPr>
  </w:style>
  <w:style w:type="paragraph" w:styleId="3">
    <w:name w:val="heading 3"/>
    <w:basedOn w:val="a"/>
    <w:next w:val="a"/>
    <w:semiHidden/>
    <w:unhideWhenUsed/>
    <w:qFormat/>
    <w:rsid w:val="00DE3F6F"/>
    <w:pPr>
      <w:spacing w:beforeAutospacing="1" w:afterAutospacing="1"/>
      <w:outlineLvl w:val="2"/>
    </w:pPr>
    <w:rPr>
      <w:rFonts w:ascii="宋体" w:eastAsia="宋体" w:hAnsi="宋体"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E3F6F"/>
    <w:pPr>
      <w:spacing w:beforeAutospacing="1" w:afterAutospacing="1"/>
    </w:pPr>
  </w:style>
  <w:style w:type="character" w:styleId="a4">
    <w:name w:val="Hyperlink"/>
    <w:basedOn w:val="a0"/>
    <w:qFormat/>
    <w:rsid w:val="00DE3F6F"/>
    <w:rPr>
      <w:color w:val="0000FF"/>
      <w:u w:val="single"/>
    </w:rPr>
  </w:style>
  <w:style w:type="paragraph" w:styleId="a5">
    <w:name w:val="header"/>
    <w:basedOn w:val="a"/>
    <w:link w:val="Char"/>
    <w:rsid w:val="009B42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B4266"/>
    <w:rPr>
      <w:rFonts w:asciiTheme="minorEastAsia" w:eastAsiaTheme="minorEastAsia" w:hAnsiTheme="minorEastAsia"/>
      <w:sz w:val="18"/>
      <w:szCs w:val="18"/>
    </w:rPr>
  </w:style>
  <w:style w:type="paragraph" w:styleId="a6">
    <w:name w:val="footer"/>
    <w:basedOn w:val="a"/>
    <w:link w:val="Char0"/>
    <w:rsid w:val="009B4266"/>
    <w:pPr>
      <w:tabs>
        <w:tab w:val="center" w:pos="4153"/>
        <w:tab w:val="right" w:pos="8306"/>
      </w:tabs>
      <w:snapToGrid w:val="0"/>
    </w:pPr>
    <w:rPr>
      <w:sz w:val="18"/>
      <w:szCs w:val="18"/>
    </w:rPr>
  </w:style>
  <w:style w:type="character" w:customStyle="1" w:styleId="Char0">
    <w:name w:val="页脚 Char"/>
    <w:basedOn w:val="a0"/>
    <w:link w:val="a6"/>
    <w:rsid w:val="009B4266"/>
    <w:rPr>
      <w:rFonts w:asciiTheme="minorEastAsia" w:eastAsiaTheme="minorEastAsia" w:hAnsiTheme="minorEastAsia"/>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217</Words>
  <Characters>1242</Characters>
  <Application>Microsoft Office Word</Application>
  <DocSecurity>0</DocSecurity>
  <Lines>10</Lines>
  <Paragraphs>2</Paragraphs>
  <ScaleCrop>false</ScaleCrop>
  <Company>Microsoft</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hmx</dc:creator>
  <cp:lastModifiedBy>Administrator</cp:lastModifiedBy>
  <cp:revision>4</cp:revision>
  <cp:lastPrinted>2026-04-24T01:55:00Z</cp:lastPrinted>
  <dcterms:created xsi:type="dcterms:W3CDTF">2026-04-23T02:58:00Z</dcterms:created>
  <dcterms:modified xsi:type="dcterms:W3CDTF">2026-05-07T01:33:00Z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D4BCED24A0E141D9A662CDAD23F6AC01_11</vt:lpwstr>
  </property>
  <property fmtid="{D5CDD505-2E9C-101B-9397-08002B2CF9AE}" pid="4" name="KSOTemplateDocerSaveRecord">
    <vt:lpwstr>eyJoZGlkIjoiODViY2JkMjU3NGYzZTEwMzZmMGFkZWViYmNkYWU3NDIiLCJ1c2VySWQiOiI5MDY2MTY4NTUifQ==</vt:lpwstr>
  </property>
</Properties>
</file>