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9E856">
      <w:pPr>
        <w:jc w:val="center"/>
        <w:rPr>
          <w:rFonts w:hint="default" w:eastAsia="宋体" w:asciiTheme="minorAscii" w:hAnsiTheme="minorAscii"/>
          <w:b/>
          <w:bCs/>
          <w:sz w:val="30"/>
          <w:szCs w:val="30"/>
          <w:lang w:eastAsia="zh-CN"/>
        </w:rPr>
      </w:pPr>
      <w:r>
        <w:rPr>
          <w:rFonts w:hint="default" w:asciiTheme="minorAscii" w:hAnsiTheme="minorAscii"/>
          <w:b/>
          <w:bCs/>
          <w:sz w:val="30"/>
          <w:szCs w:val="30"/>
          <w:lang w:eastAsia="zh-CN"/>
        </w:rPr>
        <w:t>运动平板心电图</w:t>
      </w:r>
    </w:p>
    <w:p w14:paraId="239121AB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一、核心配置（运动平板主机）</w:t>
      </w:r>
    </w:p>
    <w:p w14:paraId="0BC0CB2C">
      <w:p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val="en-US" w:eastAsia="zh-CN"/>
        </w:rPr>
        <w:t>1.</w:t>
      </w:r>
      <w:r>
        <w:rPr>
          <w:rFonts w:hint="default" w:asciiTheme="minorAscii" w:hAnsiTheme="minorAscii"/>
          <w:sz w:val="30"/>
          <w:szCs w:val="30"/>
        </w:rPr>
        <w:t>安全防护</w:t>
      </w:r>
      <w:r>
        <w:rPr>
          <w:rFonts w:hint="default" w:asciiTheme="minorAscii" w:hAnsiTheme="minorAscii"/>
          <w:sz w:val="30"/>
          <w:szCs w:val="30"/>
          <w:lang w:eastAsia="zh-CN"/>
        </w:rPr>
        <w:t>：具备主动安全和被动安全锁</w:t>
      </w:r>
    </w:p>
    <w:p w14:paraId="1739F9A5">
      <w:pPr>
        <w:numPr>
          <w:ilvl w:val="0"/>
          <w:numId w:val="1"/>
        </w:num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eastAsia="zh-CN"/>
        </w:rPr>
        <w:t>跑步机具备屏幕显示</w:t>
      </w:r>
    </w:p>
    <w:p w14:paraId="799A542C">
      <w:pPr>
        <w:numPr>
          <w:ilvl w:val="0"/>
          <w:numId w:val="1"/>
        </w:num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eastAsia="zh-CN"/>
        </w:rPr>
        <w:t>具备六分钟步行试验和运动心电的向量心电图</w:t>
      </w:r>
    </w:p>
    <w:p w14:paraId="14DE9AA5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二、生理监测与采集系统</w:t>
      </w:r>
    </w:p>
    <w:p w14:paraId="40DB3E3C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1.心电采集（ECG）</w:t>
      </w:r>
    </w:p>
    <w:p w14:paraId="2FDF30A3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导联配置：12导同步采集（I,II,III,aVR,aVL,aVF,V1-V6），</w:t>
      </w:r>
      <w:r>
        <w:rPr>
          <w:rFonts w:hint="default" w:asciiTheme="minorAscii" w:hAnsiTheme="minorAscii"/>
          <w:sz w:val="30"/>
          <w:szCs w:val="30"/>
          <w:lang w:eastAsia="zh-CN"/>
        </w:rPr>
        <w:t>具备蓝牙和有线；</w:t>
      </w:r>
    </w:p>
    <w:p w14:paraId="14B163C8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采集精度：A/D转换：≥24bit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06ACF8C1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采样率：≥1000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0</w:t>
      </w:r>
      <w:r>
        <w:rPr>
          <w:rFonts w:hint="default" w:asciiTheme="minorAscii" w:hAnsiTheme="minorAscii"/>
          <w:sz w:val="30"/>
          <w:szCs w:val="30"/>
        </w:rPr>
        <w:t>Hz/导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2ABEAA20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输入阻抗：≥100MΩ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37694C94">
      <w:pPr>
        <w:rPr>
          <w:rFonts w:hint="default" w:eastAsia="宋体" w:asciiTheme="minorAscii" w:hAnsiTheme="minorAscii"/>
          <w:strike/>
          <w:dstrike w:val="0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共模抑制比：≥120dB</w:t>
      </w:r>
      <w:r>
        <w:rPr>
          <w:rFonts w:hint="default" w:asciiTheme="minorAscii" w:hAnsiTheme="minorAscii"/>
          <w:strike w:val="0"/>
          <w:dstrike w:val="0"/>
          <w:sz w:val="30"/>
          <w:szCs w:val="30"/>
          <w:lang w:eastAsia="zh-CN"/>
        </w:rPr>
        <w:t>；</w:t>
      </w:r>
    </w:p>
    <w:p w14:paraId="79C5D8E0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抗运动伪差：具备运动伪差消除算法，过滤跑步、出汗带来的基线漂移。</w:t>
      </w:r>
    </w:p>
    <w:p w14:paraId="3D08A16A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2.血压监测（IBP）</w:t>
      </w:r>
    </w:p>
    <w:p w14:paraId="506839C3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测量方式：连续无创血压监测（CNAP）或间歇手动测量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40B83E23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精度：误差≤±3 mmHg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14BFC4BC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接口：支持无线蓝牙血压袖带，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具备</w:t>
      </w:r>
      <w:r>
        <w:rPr>
          <w:rFonts w:hint="default" w:asciiTheme="minorAscii" w:hAnsiTheme="minorAscii"/>
          <w:sz w:val="30"/>
          <w:szCs w:val="30"/>
        </w:rPr>
        <w:t>数据自动同步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功能</w:t>
      </w:r>
      <w:r>
        <w:rPr>
          <w:rFonts w:hint="default" w:asciiTheme="minorAscii" w:hAnsiTheme="minorAscii"/>
          <w:sz w:val="30"/>
          <w:szCs w:val="30"/>
        </w:rPr>
        <w:t>。</w:t>
      </w:r>
    </w:p>
    <w:p w14:paraId="735FE379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3.其他参数</w:t>
      </w:r>
    </w:p>
    <w:p w14:paraId="2CABCAE1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心率（HR）：同步采集，精度±1次/分。</w:t>
      </w:r>
    </w:p>
    <w:p w14:paraId="2FB512F4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三、软件与分析系统</w:t>
      </w:r>
    </w:p>
    <w:p w14:paraId="47A9B74C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1.自动分析与报告</w:t>
      </w:r>
      <w:r>
        <w:rPr>
          <w:rFonts w:hint="default" w:asciiTheme="minorAscii" w:hAnsiTheme="minorAscii"/>
          <w:sz w:val="30"/>
          <w:szCs w:val="30"/>
          <w:lang w:eastAsia="zh-CN"/>
        </w:rPr>
        <w:t>：</w:t>
      </w:r>
    </w:p>
    <w:p w14:paraId="62BE0938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标准方案：内置≥10种运动方案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7D2CEFCF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自动识别：ST段改变（抬高/压低）、心律失常、缺血性ST改变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031CBD59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临界值预警：自动触发胸痛、呼吸困难、头晕等临床症状报警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05B8599E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报告生成：自动生成结构化PDF报告，包含：</w:t>
      </w:r>
    </w:p>
    <w:p w14:paraId="20B8B3AD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val="en-US" w:eastAsia="zh-CN"/>
        </w:rPr>
        <w:t>1）</w:t>
      </w:r>
      <w:r>
        <w:rPr>
          <w:rFonts w:hint="default" w:asciiTheme="minorAscii" w:hAnsiTheme="minorAscii"/>
          <w:sz w:val="30"/>
          <w:szCs w:val="30"/>
        </w:rPr>
        <w:t>运动负荷时间、达到的最大代谢当量（METs）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38780BA9">
      <w:pPr>
        <w:rPr>
          <w:rFonts w:hint="default" w:eastAsia="宋体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val="en-US" w:eastAsia="zh-CN"/>
        </w:rPr>
        <w:t>2）</w:t>
      </w:r>
      <w:r>
        <w:rPr>
          <w:rFonts w:hint="default" w:asciiTheme="minorAscii" w:hAnsiTheme="minorAscii"/>
          <w:sz w:val="30"/>
          <w:szCs w:val="30"/>
        </w:rPr>
        <w:t>最大/平均心率、血压变化曲线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3）</w:t>
      </w:r>
      <w:r>
        <w:rPr>
          <w:rFonts w:hint="default" w:asciiTheme="minorAscii" w:hAnsiTheme="minorAscii"/>
          <w:sz w:val="30"/>
          <w:szCs w:val="30"/>
        </w:rPr>
        <w:t>ST段位移图（Time-ST plot）</w:t>
      </w:r>
      <w:r>
        <w:rPr>
          <w:rFonts w:hint="default" w:asciiTheme="minorAscii" w:hAnsiTheme="minorAscii"/>
          <w:sz w:val="30"/>
          <w:szCs w:val="30"/>
          <w:lang w:eastAsia="zh-CN"/>
        </w:rPr>
        <w:t>；</w:t>
      </w:r>
    </w:p>
    <w:p w14:paraId="7F8169F3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阳性/阴性诊断结论（依据ACC/AHA标准）。</w:t>
      </w:r>
    </w:p>
    <w:p w14:paraId="6F95984F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2.数据管理与对接</w:t>
      </w:r>
    </w:p>
    <w:p w14:paraId="2E105138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存储：本地存储完整试验数据。</w:t>
      </w:r>
    </w:p>
    <w:p w14:paraId="792A6A86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导出格式：DICOM、HL7、PDF、Excel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等</w:t>
      </w:r>
      <w:r>
        <w:rPr>
          <w:rFonts w:hint="default" w:asciiTheme="minorAscii" w:hAnsiTheme="minorAscii"/>
          <w:sz w:val="30"/>
          <w:szCs w:val="30"/>
        </w:rPr>
        <w:t>。</w:t>
      </w:r>
    </w:p>
    <w:p w14:paraId="2E834766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系统对接：无缝对接医院HIS/LIS/PACS，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具备</w:t>
      </w:r>
      <w:r>
        <w:rPr>
          <w:rFonts w:hint="default" w:asciiTheme="minorAscii" w:hAnsiTheme="minorAscii"/>
          <w:sz w:val="30"/>
          <w:szCs w:val="30"/>
        </w:rPr>
        <w:t>患者信息一键调取、报告一键归档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等功能</w:t>
      </w:r>
      <w:r>
        <w:rPr>
          <w:rFonts w:hint="default" w:asciiTheme="minorAscii" w:hAnsiTheme="minorAscii"/>
          <w:sz w:val="30"/>
          <w:szCs w:val="30"/>
        </w:rPr>
        <w:t>。</w:t>
      </w:r>
    </w:p>
    <w:p w14:paraId="279AB622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四、安全与合规</w:t>
      </w:r>
    </w:p>
    <w:p w14:paraId="21C185BB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1.安全认证：</w:t>
      </w:r>
    </w:p>
    <w:p w14:paraId="440215F2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具备CF型（心脏除颤保护型）安全等级。</w:t>
      </w:r>
    </w:p>
    <w:p w14:paraId="4C76FB19">
      <w:pPr>
        <w:rPr>
          <w:rFonts w:hint="default" w:asciiTheme="minorAscii" w:hAnsiTheme="minorAscii"/>
          <w:sz w:val="30"/>
          <w:szCs w:val="30"/>
        </w:rPr>
      </w:pPr>
      <w:r>
        <w:rPr>
          <w:rFonts w:hint="eastAsia" w:asciiTheme="minorAscii" w:hAnsiTheme="minorAscii"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default" w:asciiTheme="minorAscii" w:hAnsiTheme="minorAscii"/>
          <w:sz w:val="30"/>
          <w:szCs w:val="30"/>
        </w:rPr>
        <w:t>.急救联动：控制台必须预留除颤仪（AED）放置位及急救电源接口。</w:t>
      </w:r>
    </w:p>
    <w:p w14:paraId="467029C3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五、硬件细节与售后</w:t>
      </w:r>
    </w:p>
    <w:p w14:paraId="5A566008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1.外观材质：不锈钢框架；跑台表面医用防滑材质。</w:t>
      </w:r>
    </w:p>
    <w:p w14:paraId="47245D9E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2.电源：AC220V，50Hz，具备漏电保护。</w:t>
      </w:r>
    </w:p>
    <w:p w14:paraId="6746FFB6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3.质保：</w:t>
      </w:r>
    </w:p>
    <w:p w14:paraId="5DB4D11B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</w:rPr>
        <w:t>整机质保：≥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5</w:t>
      </w:r>
      <w:r>
        <w:rPr>
          <w:rFonts w:hint="default" w:asciiTheme="minorAscii" w:hAnsiTheme="minorAscii"/>
          <w:sz w:val="30"/>
          <w:szCs w:val="30"/>
        </w:rPr>
        <w:t>年。</w:t>
      </w:r>
    </w:p>
    <w:p w14:paraId="0B8C6D5F">
      <w:pPr>
        <w:rPr>
          <w:rFonts w:hint="default" w:asciiTheme="minorAscii" w:hAnsiTheme="minorAscii"/>
          <w:sz w:val="30"/>
          <w:szCs w:val="30"/>
        </w:rPr>
      </w:pPr>
      <w:r>
        <w:rPr>
          <w:rFonts w:hint="default" w:asciiTheme="minorAscii" w:hAnsiTheme="minorAscii"/>
          <w:sz w:val="30"/>
          <w:szCs w:val="30"/>
          <w:lang w:eastAsia="zh-CN"/>
        </w:rPr>
        <w:t>使用年限</w:t>
      </w:r>
      <w:r>
        <w:rPr>
          <w:rFonts w:hint="default" w:asciiTheme="minorAscii" w:hAnsiTheme="minorAscii"/>
          <w:sz w:val="30"/>
          <w:szCs w:val="30"/>
        </w:rPr>
        <w:t>：≥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10</w:t>
      </w:r>
      <w:r>
        <w:rPr>
          <w:rFonts w:hint="default" w:asciiTheme="minorAscii" w:hAnsiTheme="minorAscii"/>
          <w:sz w:val="30"/>
          <w:szCs w:val="30"/>
        </w:rPr>
        <w:t>年。</w:t>
      </w:r>
    </w:p>
    <w:p w14:paraId="323160D0">
      <w:pPr>
        <w:numPr>
          <w:ilvl w:val="0"/>
          <w:numId w:val="2"/>
        </w:num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</w:rPr>
        <w:t>服务：中标人派工程师现场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对</w:t>
      </w:r>
      <w:r>
        <w:rPr>
          <w:rFonts w:hint="default" w:asciiTheme="minorAscii" w:hAnsiTheme="minorAscii"/>
          <w:sz w:val="30"/>
          <w:szCs w:val="30"/>
        </w:rPr>
        <w:t>采购人培训，确保被培训人员能熟练掌握技术操作</w:t>
      </w:r>
      <w:r>
        <w:rPr>
          <w:rFonts w:hint="default" w:asciiTheme="minorAscii" w:hAnsiTheme="minorAscii"/>
          <w:sz w:val="30"/>
          <w:szCs w:val="30"/>
          <w:lang w:eastAsia="zh-CN"/>
        </w:rPr>
        <w:t>。</w:t>
      </w:r>
    </w:p>
    <w:p w14:paraId="617CF50F">
      <w:pPr>
        <w:numPr>
          <w:ilvl w:val="0"/>
          <w:numId w:val="2"/>
        </w:num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eastAsia="宋体" w:cs="宋体" w:asciiTheme="minorAscii" w:hAnsiTheme="minorAscii"/>
          <w:color w:val="000000"/>
          <w:sz w:val="30"/>
          <w:szCs w:val="30"/>
          <w:highlight w:val="none"/>
        </w:rPr>
        <w:t>提</w:t>
      </w:r>
      <w:r>
        <w:rPr>
          <w:rFonts w:hint="default" w:eastAsia="宋体" w:cs="Times New Roman" w:asciiTheme="minorAscii" w:hAnsiTheme="minorAscii"/>
          <w:kern w:val="2"/>
          <w:sz w:val="30"/>
          <w:szCs w:val="30"/>
          <w:highlight w:val="none"/>
          <w:lang w:val="en-GB" w:eastAsia="zh-CN" w:bidi="ar-SA"/>
        </w:rPr>
        <w:t>供</w:t>
      </w:r>
      <w:r>
        <w:rPr>
          <w:rFonts w:hint="default" w:cs="Times New Roman" w:asciiTheme="minorAscii" w:hAnsiTheme="minorAscii"/>
          <w:kern w:val="2"/>
          <w:sz w:val="30"/>
          <w:szCs w:val="30"/>
          <w:highlight w:val="none"/>
          <w:lang w:val="en-US" w:eastAsia="zh-CN" w:bidi="ar-SA"/>
        </w:rPr>
        <w:t>配套基础设施（电脑、桌椅等）和</w:t>
      </w:r>
      <w:r>
        <w:rPr>
          <w:rFonts w:hint="default" w:eastAsia="宋体" w:cs="Times New Roman" w:asciiTheme="minorAscii" w:hAnsiTheme="minorAscii"/>
          <w:kern w:val="2"/>
          <w:sz w:val="30"/>
          <w:szCs w:val="30"/>
          <w:highlight w:val="none"/>
          <w:lang w:val="en-GB" w:eastAsia="zh-CN" w:bidi="ar-SA"/>
        </w:rPr>
        <w:t>所提供设备能与医院系统对接</w:t>
      </w:r>
      <w:r>
        <w:rPr>
          <w:rFonts w:hint="default" w:cs="宋体" w:asciiTheme="minorAscii" w:hAnsiTheme="minorAscii"/>
          <w:sz w:val="30"/>
          <w:szCs w:val="30"/>
        </w:rPr>
        <w:t>并承担</w:t>
      </w:r>
      <w:r>
        <w:rPr>
          <w:rFonts w:hint="default" w:cs="宋体" w:asciiTheme="minorAscii" w:hAnsiTheme="minorAscii"/>
          <w:sz w:val="30"/>
          <w:szCs w:val="30"/>
          <w:lang w:val="en-US" w:eastAsia="zh-CN"/>
        </w:rPr>
        <w:t>相应</w:t>
      </w:r>
      <w:r>
        <w:rPr>
          <w:rFonts w:hint="default" w:cs="宋体" w:asciiTheme="minorAscii" w:hAnsiTheme="minorAscii"/>
          <w:sz w:val="30"/>
          <w:szCs w:val="30"/>
        </w:rPr>
        <w:t>接口费</w:t>
      </w:r>
      <w:r>
        <w:rPr>
          <w:rFonts w:hint="default" w:cs="宋体" w:asciiTheme="minorAscii" w:hAnsiTheme="minorAscii"/>
          <w:sz w:val="30"/>
          <w:szCs w:val="30"/>
          <w:lang w:val="en-US" w:eastAsia="zh-CN"/>
        </w:rPr>
        <w:t>用</w:t>
      </w:r>
      <w:r>
        <w:rPr>
          <w:rFonts w:hint="default" w:eastAsia="宋体" w:cs="Times New Roman" w:asciiTheme="minorAscii" w:hAnsiTheme="minorAscii"/>
          <w:kern w:val="2"/>
          <w:sz w:val="30"/>
          <w:szCs w:val="30"/>
          <w:highlight w:val="none"/>
          <w:lang w:val="en-GB" w:eastAsia="zh-CN" w:bidi="ar-SA"/>
        </w:rPr>
        <w:t>等</w:t>
      </w:r>
      <w:r>
        <w:rPr>
          <w:rFonts w:hint="default" w:eastAsia="宋体" w:cs="Times New Roman" w:asciiTheme="minorAscii" w:hAnsiTheme="minorAscii"/>
          <w:kern w:val="2"/>
          <w:sz w:val="30"/>
          <w:szCs w:val="30"/>
          <w:highlight w:val="none"/>
          <w:lang w:val="en-US" w:eastAsia="zh-CN" w:bidi="ar-SA"/>
        </w:rPr>
        <w:t>内容</w:t>
      </w:r>
      <w:r>
        <w:rPr>
          <w:rFonts w:hint="default" w:eastAsia="宋体" w:cs="Times New Roman" w:asciiTheme="minorAscii" w:hAnsiTheme="minorAscii"/>
          <w:kern w:val="2"/>
          <w:sz w:val="30"/>
          <w:szCs w:val="30"/>
          <w:highlight w:val="none"/>
          <w:lang w:val="en-GB" w:eastAsia="zh-CN" w:bidi="ar-SA"/>
        </w:rPr>
        <w:t>。</w:t>
      </w:r>
      <w:r>
        <w:rPr>
          <w:rFonts w:hint="default" w:asciiTheme="minorAscii" w:hAnsiTheme="minorAscii"/>
          <w:sz w:val="30"/>
          <w:szCs w:val="30"/>
          <w:lang w:eastAsia="zh-CN"/>
        </w:rPr>
        <w:t>服务：7×24小时技术支持</w:t>
      </w:r>
    </w:p>
    <w:p w14:paraId="7B3E6759">
      <w:pPr>
        <w:numPr>
          <w:ilvl w:val="0"/>
          <w:numId w:val="2"/>
        </w:numPr>
        <w:rPr>
          <w:rFonts w:hint="default" w:asciiTheme="minorAscii" w:hAnsiTheme="minorAscii"/>
          <w:sz w:val="30"/>
          <w:szCs w:val="30"/>
          <w:lang w:eastAsia="zh-CN"/>
        </w:rPr>
      </w:pPr>
      <w:r>
        <w:rPr>
          <w:rFonts w:hint="default" w:asciiTheme="minorAscii" w:hAnsiTheme="minorAscii"/>
          <w:sz w:val="30"/>
          <w:szCs w:val="30"/>
          <w:lang w:eastAsia="zh-CN"/>
        </w:rPr>
        <w:t>到场时间：≤</w:t>
      </w:r>
      <w:r>
        <w:rPr>
          <w:rFonts w:hint="default" w:asciiTheme="minorAscii" w:hAnsiTheme="minorAscii"/>
          <w:sz w:val="30"/>
          <w:szCs w:val="30"/>
          <w:lang w:val="en-US" w:eastAsia="zh-CN"/>
        </w:rPr>
        <w:t>2</w:t>
      </w:r>
      <w:r>
        <w:rPr>
          <w:rFonts w:hint="default" w:asciiTheme="minorAscii" w:hAnsiTheme="minorAscii"/>
          <w:sz w:val="30"/>
          <w:szCs w:val="30"/>
          <w:lang w:eastAsia="zh-CN"/>
        </w:rPr>
        <w:t>4小时；</w:t>
      </w:r>
    </w:p>
    <w:p w14:paraId="3738198F">
      <w:pPr>
        <w:rPr>
          <w:rFonts w:hint="default" w:asciiTheme="minorAscii" w:hAnsiTheme="minorAscii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CA06C"/>
    <w:multiLevelType w:val="singleLevel"/>
    <w:tmpl w:val="FF3CA06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7E0456"/>
    <w:multiLevelType w:val="singleLevel"/>
    <w:tmpl w:val="3D7E045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227BD"/>
    <w:rsid w:val="29714CAC"/>
    <w:rsid w:val="3F5800C9"/>
    <w:rsid w:val="451A208F"/>
    <w:rsid w:val="523A15F9"/>
    <w:rsid w:val="576D24F2"/>
    <w:rsid w:val="74D01ED1"/>
    <w:rsid w:val="7AB43E11"/>
    <w:rsid w:val="7C74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770</Words>
  <Characters>932</Characters>
  <Lines>0</Lines>
  <Paragraphs>0</Paragraphs>
  <TotalTime>3</TotalTime>
  <ScaleCrop>false</ScaleCrop>
  <LinksUpToDate>false</LinksUpToDate>
  <CharactersWithSpaces>934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2026-05-26T08:41:00Z</dcterms:created>
  <dc:creator>Administrator</dc:creator>
  <cp:lastModifiedBy>ID01</cp:lastModifiedBy>
  <dcterms:modified xsi:type="dcterms:W3CDTF">2026-05-31T05:46:28Z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F4B73BB4AE154C55ACD58B5551497D3C_12</vt:lpwstr>
  </property>
</Properties>
</file>