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6470E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0"/>
          <w:szCs w:val="30"/>
          <w:lang w:val="en-US" w:eastAsia="zh-CN"/>
        </w:rPr>
        <w:t>脑氧监测仪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（近红外组织血氧参数无损监测仪）</w:t>
      </w:r>
    </w:p>
    <w:p w14:paraId="2A8F51D7">
      <w:pPr>
        <w:ind w:left="240" w:hanging="300" w:hangingChars="10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显示屏为电容触摸屏，显示屏尺寸≥8寸。语言设置可选择中文显示，可输入患者基本信息保存。</w:t>
      </w:r>
    </w:p>
    <w:p w14:paraId="0C3D54C2">
      <w:pP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可监测参数：大脑或局部组织血氧饱和度（rSO2）、信号质量（SQI）、基线值（BL）、氧合血红蛋白浓度变化量及变化指数（ΔO2Hb\O2HbI）、还原血红蛋白浓度变化量及变化指数（ΔHHb\HHbI）、总血红蛋白浓度变化量及变化指数（ΔtHb\tHbI）</w:t>
      </w:r>
      <w:r>
        <w:rPr>
          <w:rFonts w:hint="eastAsia" w:asciiTheme="minorEastAsia" w:hAnsiTheme="minorEastAsia" w:cstheme="minorEastAsia"/>
          <w:color w:val="000000"/>
          <w:sz w:val="30"/>
          <w:szCs w:val="30"/>
          <w:lang w:eastAsia="zh-CN"/>
        </w:rPr>
        <w:t>。</w:t>
      </w:r>
    </w:p>
    <w:p w14:paraId="4B35EB43">
      <w:pPr>
        <w:ind w:left="240" w:hanging="300" w:hangingChars="10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3、可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监测脑、局部组织中氧合血红蛋白浓度相对初始值的变化量及变化指数（ΔO2Hb\O2HbI）；测量范围：-100~100μmol/L；监测脑、局部组织中还原血红蛋白浓度相对初始值的变化量及变化指数（ΔHHb\HHbI）；测量范围：-100~100μmol/L</w:t>
      </w:r>
      <w:r>
        <w:rPr>
          <w:rFonts w:hint="eastAsia" w:asciiTheme="minorEastAsia" w:hAnsiTheme="minorEastAsia" w:cstheme="minorEastAsia"/>
          <w:color w:val="000000"/>
          <w:sz w:val="30"/>
          <w:szCs w:val="30"/>
          <w:lang w:eastAsia="zh-CN"/>
        </w:rPr>
        <w:t>。</w:t>
      </w:r>
    </w:p>
    <w:p w14:paraId="38721218">
      <w:pP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rSO2 测量范围及分辨率：≥0%～100%，分辨率误差≤±4%</w:t>
      </w:r>
      <w:r>
        <w:rPr>
          <w:rFonts w:hint="eastAsia" w:asciiTheme="minorEastAsia" w:hAnsiTheme="minorEastAsia" w:cstheme="minorEastAsia"/>
          <w:color w:val="000000"/>
          <w:sz w:val="30"/>
          <w:szCs w:val="30"/>
          <w:lang w:eastAsia="zh-CN"/>
        </w:rPr>
        <w:t>。</w:t>
      </w:r>
    </w:p>
    <w:p w14:paraId="1AAB7101">
      <w:pP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具有≥9种监测状态报警提示</w:t>
      </w:r>
      <w:r>
        <w:rPr>
          <w:rFonts w:hint="eastAsia" w:asciiTheme="minorEastAsia" w:hAnsiTheme="minorEastAsia" w:cstheme="minorEastAsia"/>
          <w:color w:val="000000"/>
          <w:sz w:val="30"/>
          <w:szCs w:val="30"/>
          <w:lang w:eastAsia="zh-CN"/>
        </w:rPr>
        <w:t>。</w:t>
      </w:r>
    </w:p>
    <w:p w14:paraId="0699991F">
      <w:pP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仪器通道数≥4通道</w:t>
      </w:r>
      <w:r>
        <w:rPr>
          <w:rFonts w:hint="eastAsia" w:asciiTheme="minorEastAsia" w:hAnsiTheme="minorEastAsia" w:cstheme="minorEastAsia"/>
          <w:color w:val="000000"/>
          <w:sz w:val="30"/>
          <w:szCs w:val="30"/>
          <w:lang w:eastAsia="zh-CN"/>
        </w:rPr>
        <w:t>。</w:t>
      </w:r>
    </w:p>
    <w:p w14:paraId="0AB402FE">
      <w:pPr>
        <w:ind w:left="480" w:hanging="600" w:hangingChars="20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7、可配备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重复性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  <w:t>多种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传感器：大号传感器、中号传感器、小号传感器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传感器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自带配套专用粘胶及专用辅助固定头带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  <w:t>，各型号传感器配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5根</w:t>
      </w:r>
      <w:r>
        <w:rPr>
          <w:rFonts w:hint="eastAsia" w:asciiTheme="minorEastAsia" w:hAnsiTheme="minorEastAsia" w:cstheme="minorEastAsia"/>
          <w:color w:val="000000"/>
          <w:sz w:val="30"/>
          <w:szCs w:val="30"/>
          <w:lang w:eastAsia="zh-CN"/>
        </w:rPr>
        <w:t>。</w:t>
      </w:r>
    </w:p>
    <w:p w14:paraId="6329E39C">
      <w:pP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监测刷新速率≤1s</w:t>
      </w:r>
      <w:r>
        <w:rPr>
          <w:rFonts w:hint="eastAsia" w:asciiTheme="minorEastAsia" w:hAnsiTheme="minorEastAsia" w:cstheme="minorEastAsia"/>
          <w:color w:val="000000"/>
          <w:sz w:val="30"/>
          <w:szCs w:val="30"/>
          <w:lang w:eastAsia="zh-CN"/>
        </w:rPr>
        <w:t>。</w:t>
      </w:r>
    </w:p>
    <w:p w14:paraId="478B5417">
      <w:pP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内置可充电锂电池，续航时间≥3h</w:t>
      </w:r>
      <w:r>
        <w:rPr>
          <w:rFonts w:hint="eastAsia" w:asciiTheme="minorEastAsia" w:hAnsiTheme="minorEastAsia" w:cstheme="minorEastAsia"/>
          <w:color w:val="000000"/>
          <w:sz w:val="30"/>
          <w:szCs w:val="30"/>
          <w:lang w:eastAsia="zh-CN"/>
        </w:rPr>
        <w:t>。</w:t>
      </w:r>
    </w:p>
    <w:p w14:paraId="3FD47B7A">
      <w:pP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11，质保期≥5年，设备使用年限≥8年。</w:t>
      </w:r>
      <w:bookmarkEnd w:id="0"/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lang w:val="en-US" w:eastAsia="zh-CN"/>
        </w:rPr>
        <w:t>配套台车。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B475C9"/>
    <w:rsid w:val="257874DE"/>
    <w:rsid w:val="34AA6BD7"/>
    <w:rsid w:val="412D3E0B"/>
    <w:rsid w:val="577748B5"/>
    <w:rsid w:val="67EA5AC8"/>
    <w:rsid w:val="69261162"/>
    <w:rsid w:val="6B144263"/>
    <w:rsid w:val="6BF3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509</Characters>
  <Lines>0</Lines>
  <Paragraphs>0</Paragraphs>
  <TotalTime>3</TotalTime>
  <ScaleCrop>false</ScaleCrop>
  <LinksUpToDate>false</LinksUpToDate>
  <CharactersWithSpaces>510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2026-01-21T07:59:00Z</dcterms:created>
  <dc:creator>HUAWEI</dc:creator>
  <cp:lastModifiedBy>ID01</cp:lastModifiedBy>
  <dcterms:modified xsi:type="dcterms:W3CDTF">2026-05-31T05:58:28Z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eyJoZGlkIjoiMTRlY2Y0YjVlYTExOTcyNmE4NGUyNTRiM2JjNzBjYTMiLCJ1c2VySWQiOiI1OTAyOTE1NDgifQ==</vt:lpwstr>
  </property>
  <property fmtid="{D5CDD505-2E9C-101B-9397-08002B2CF9AE}" pid="4" name="ICV">
    <vt:lpwstr>1049A010BC0C4360B56163D97F0EFB46_12</vt:lpwstr>
  </property>
</Properties>
</file>