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42B49">
      <w:pPr>
        <w:spacing w:line="276" w:lineRule="auto"/>
        <w:jc w:val="center"/>
        <w:rPr>
          <w:rFonts w:hint="eastAsia" w:asciiTheme="minorEastAsia" w:hAnsiTheme="minorEastAsia" w:eastAsiaTheme="minorEastAsia" w:cstheme="minorEastAsia"/>
          <w:b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b/>
          <w:sz w:val="30"/>
          <w:szCs w:val="30"/>
          <w:lang w:eastAsia="zh-CN"/>
        </w:rPr>
        <w:t>有创</w:t>
      </w:r>
      <w:r>
        <w:rPr>
          <w:rFonts w:hint="eastAsia" w:asciiTheme="minorEastAsia" w:hAnsiTheme="minorEastAsia" w:eastAsiaTheme="minorEastAsia" w:cstheme="minorEastAsia"/>
          <w:b/>
          <w:sz w:val="30"/>
          <w:szCs w:val="30"/>
        </w:rPr>
        <w:t>呼吸机</w:t>
      </w:r>
    </w:p>
    <w:p w14:paraId="6C2D301C">
      <w:pPr>
        <w:pStyle w:val="11"/>
        <w:numPr>
          <w:ilvl w:val="0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基本功能</w:t>
      </w:r>
    </w:p>
    <w:p w14:paraId="3FEA27A7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适用患者类型：成人、儿童、婴幼儿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14FFFF39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驱动方式：电动电控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；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主机搭载≥12英寸彩色触摸屏显示器；</w:t>
      </w:r>
    </w:p>
    <w:p w14:paraId="3BEEE11C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具有漏气补偿能力，漏气补偿≥60L/min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6C350950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主机配电池，无外接电源时可工作的时间≥120分钟，配备用电池，无外接电源时可工作时间≥240分钟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4040B9D6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呼气阀采用金属材质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而非塑料材质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拆卸，并在多次高温高压蒸汽消毒（134℃）后不会发生形变，保证气路密闭性，同时防止交叉感染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5EA940E6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病人信息，当前的设置参数、报警限和趋势等数据可导出</w:t>
      </w: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；</w:t>
      </w:r>
    </w:p>
    <w:p w14:paraId="4110C050">
      <w:pPr>
        <w:pStyle w:val="11"/>
        <w:numPr>
          <w:ilvl w:val="0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通气模式</w:t>
      </w:r>
    </w:p>
    <w:p w14:paraId="5CD913D3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基本通气模式：容量控制通气下的辅助控制通气A/C和同步间歇指令通气SIMV、压力控制通气下的A/C和SIMV、CPAP/PSV、</w:t>
      </w:r>
      <w:bookmarkStart w:id="0" w:name="_Hlk102833041"/>
      <w:r>
        <w:rPr>
          <w:rFonts w:hint="eastAsia" w:asciiTheme="minorEastAsia" w:hAnsiTheme="minorEastAsia" w:eastAsiaTheme="minorEastAsia" w:cstheme="minorEastAsia"/>
          <w:sz w:val="30"/>
          <w:szCs w:val="30"/>
        </w:rPr>
        <w:t>双相气道正压通气（如DuoPAP、DuoVent、DuoLevel等）通气模式</w:t>
      </w:r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</w:rPr>
        <w:t>、压力调节容量控制PRVC通气模式、压力调节容量控制-同步间歇指令模式（PRVC-SIMV）、压力释放通气APRV；</w:t>
      </w:r>
    </w:p>
    <w:p w14:paraId="15DE8556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具有自动插管补偿（ATRC）功能，可选择不同孔径的气管插管，呼吸机根据选择的孔径自动调节送气压力，使插管末端的压力与呼吸机压力设置值保持一致。</w:t>
      </w:r>
    </w:p>
    <w:p w14:paraId="116CECCC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支持氧疗功能，流量调节范围为2~80L/min。</w:t>
      </w:r>
    </w:p>
    <w:p w14:paraId="14ADE6AC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具有吸气保持，呼气保持，手动呼吸，屏幕冻结测量，屏幕锁等功能。</w:t>
      </w:r>
    </w:p>
    <w:p w14:paraId="68E089DF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具有肺功能测量功能，可测量顺应性，弹性阻力，时间常数，内源性PEEP。</w:t>
      </w:r>
    </w:p>
    <w:p w14:paraId="09161F6F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个性监测参数定制：可自选监测参数在主监测区，方便医生观察。</w:t>
      </w:r>
    </w:p>
    <w:p w14:paraId="4B1C040B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配呼末二氧化碳模块。</w:t>
      </w:r>
    </w:p>
    <w:p w14:paraId="08AA695A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具备肺复张功能。</w:t>
      </w:r>
    </w:p>
    <w:p w14:paraId="7F40B80D">
      <w:pPr>
        <w:pStyle w:val="11"/>
        <w:numPr>
          <w:ilvl w:val="0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设置</w:t>
      </w:r>
    </w:p>
    <w:p w14:paraId="47D5F741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潮气量：20-2000ml</w:t>
      </w:r>
    </w:p>
    <w:p w14:paraId="767B59F1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呼吸频率：1-70bpm</w:t>
      </w:r>
    </w:p>
    <w:p w14:paraId="753670E1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吸气时间：0.2-9s</w:t>
      </w:r>
    </w:p>
    <w:p w14:paraId="3EF4A4BF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吸/呼比：4:1-1:10</w:t>
      </w:r>
    </w:p>
    <w:p w14:paraId="25812E84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吸气压力：5-50cmH2O。</w:t>
      </w:r>
    </w:p>
    <w:p w14:paraId="7BFF0FF9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支持压力：0-50cmH2O。</w:t>
      </w:r>
    </w:p>
    <w:p w14:paraId="55131FF4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PEEP：0-30cmH2O。</w:t>
      </w:r>
    </w:p>
    <w:p w14:paraId="59BDA756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压力触发灵敏度：-20~0cmH2O。</w:t>
      </w:r>
    </w:p>
    <w:p w14:paraId="5BC963F5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流速触发灵敏度：1~20LPM。</w:t>
      </w:r>
    </w:p>
    <w:p w14:paraId="580CA66A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压力上升时间：0-2s。</w:t>
      </w:r>
    </w:p>
    <w:p w14:paraId="7859065F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吸气暂停时间：0-4s</w:t>
      </w:r>
    </w:p>
    <w:p w14:paraId="70F42852">
      <w:pPr>
        <w:pStyle w:val="11"/>
        <w:numPr>
          <w:ilvl w:val="0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监测</w:t>
      </w:r>
    </w:p>
    <w:p w14:paraId="12C963B2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压力监测：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PEEP、气道峰压、气道平台压、气道最小压、平均压等监测参数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  <w:t>等功能</w:t>
      </w:r>
    </w:p>
    <w:p w14:paraId="3EECE5D1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潮气量监测：吸入潮气量、呼出潮气量的监测</w:t>
      </w:r>
    </w:p>
    <w:p w14:paraId="53025B8F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通气量监测：分钟通气量MV、自主呼吸分钟通气量（MV</w:t>
      </w:r>
      <w:r>
        <w:rPr>
          <w:rFonts w:hint="eastAsia" w:asciiTheme="minorEastAsia" w:hAnsiTheme="minorEastAsia" w:eastAsiaTheme="minorEastAsia" w:cstheme="minorEastAsia"/>
          <w:sz w:val="30"/>
          <w:szCs w:val="30"/>
          <w:vertAlign w:val="subscript"/>
        </w:rPr>
        <w:t>spont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）</w:t>
      </w:r>
    </w:p>
    <w:p w14:paraId="360CB3EA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吸入的氧浓度的监测</w:t>
      </w:r>
    </w:p>
    <w:p w14:paraId="1C7F6A1F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肺的力学监测：呼气阻力，动态肺顺应性，WOB的监测</w:t>
      </w: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。</w:t>
      </w:r>
    </w:p>
    <w:p w14:paraId="5945D88D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波形显示：压力/时间、流速/时间、容量/时间。</w:t>
      </w:r>
    </w:p>
    <w:p w14:paraId="29270FCB">
      <w:pPr>
        <w:pStyle w:val="11"/>
        <w:numPr>
          <w:ilvl w:val="0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kern w:val="0"/>
          <w:sz w:val="30"/>
          <w:szCs w:val="30"/>
        </w:rPr>
        <w:t>报警设置</w:t>
      </w:r>
    </w:p>
    <w:p w14:paraId="01947095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通气量报警：分钟通气量高，分钟通气量低</w:t>
      </w:r>
    </w:p>
    <w:p w14:paraId="1E5E9C93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压力报警：气道压力高，气道压力低，持续气道压力高，呼气末正压低</w:t>
      </w:r>
    </w:p>
    <w:p w14:paraId="015713E1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其他报警：管路脱落报警，呼气潮气量低，自主呼吸频率高，窒息时间，吸入氧浓度高，吸入氧浓度低，交流电故障，电池电压低，电池耗尽，空气源不足，氧气源不足等</w:t>
      </w:r>
    </w:p>
    <w:p w14:paraId="796C92E6">
      <w:pPr>
        <w:pStyle w:val="11"/>
        <w:numPr>
          <w:ilvl w:val="0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其他功能</w:t>
      </w:r>
    </w:p>
    <w:p w14:paraId="4235C9E3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可对监测参数变化趋势和报警信息进行记录存储。</w:t>
      </w:r>
    </w:p>
    <w:p w14:paraId="50F4F2FC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漏气自动补偿，管道的顺应性和BTPS补偿功能。</w:t>
      </w:r>
    </w:p>
    <w:p w14:paraId="601A8656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提供直流（12V）和交流两种供电方式。</w:t>
      </w:r>
    </w:p>
    <w:p w14:paraId="52D26857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具备高压氧气气源和低流速氧气气源两种连接方式接口。</w:t>
      </w:r>
    </w:p>
    <w:p w14:paraId="4304B123">
      <w:pPr>
        <w:pStyle w:val="11"/>
        <w:numPr>
          <w:ilvl w:val="1"/>
          <w:numId w:val="1"/>
        </w:numPr>
        <w:spacing w:line="276" w:lineRule="auto"/>
        <w:ind w:firstLineChars="0"/>
        <w:rPr>
          <w:rFonts w:hint="eastAsia" w:asciiTheme="minorEastAsia" w:hAnsiTheme="minorEastAsia" w:eastAsiaTheme="minorEastAsia" w:cstheme="minorEastAsia"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台车具备集中电源管理系统。</w:t>
      </w:r>
    </w:p>
    <w:p w14:paraId="793BB568">
      <w:pPr>
        <w:rPr>
          <w:rFonts w:hint="eastAsia" w:ascii="宋体" w:hAnsi="宋体" w:eastAsia="宋体" w:cs="宋体"/>
          <w:color w:val="FF0000"/>
          <w:sz w:val="30"/>
          <w:szCs w:val="30"/>
        </w:rPr>
      </w:pP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七</w:t>
      </w:r>
      <w:bookmarkStart w:id="1" w:name="_GoBack"/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30"/>
          <w:szCs w:val="30"/>
        </w:rPr>
        <w:t>质保期≥5年，设备使用年限≥8年。</w:t>
      </w:r>
      <w:bookmarkEnd w:id="1"/>
    </w:p>
    <w:p w14:paraId="56AD9881">
      <w:pPr>
        <w:pStyle w:val="11"/>
        <w:numPr>
          <w:ilvl w:val="0"/>
          <w:numId w:val="0"/>
        </w:numPr>
        <w:spacing w:line="276" w:lineRule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04DD2"/>
    <w:multiLevelType w:val="multilevel"/>
    <w:tmpl w:val="54E04DD2"/>
    <w:lvl w:ilvl="0" w:tentative="0">
      <w:start w:val="1"/>
      <w:numFmt w:val="chineseCountingThousand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2"/>
      <w:lvlJc w:val="left"/>
      <w:pPr>
        <w:ind w:left="680" w:hanging="255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4A"/>
    <w:rsid w:val="00027F43"/>
    <w:rsid w:val="00060C20"/>
    <w:rsid w:val="000975BE"/>
    <w:rsid w:val="000A0044"/>
    <w:rsid w:val="000A2B49"/>
    <w:rsid w:val="000B2564"/>
    <w:rsid w:val="001151FC"/>
    <w:rsid w:val="00151533"/>
    <w:rsid w:val="00153621"/>
    <w:rsid w:val="00155F22"/>
    <w:rsid w:val="001B7BB3"/>
    <w:rsid w:val="001D2B79"/>
    <w:rsid w:val="001F235B"/>
    <w:rsid w:val="00205CC4"/>
    <w:rsid w:val="00243B02"/>
    <w:rsid w:val="00244B86"/>
    <w:rsid w:val="00247C4A"/>
    <w:rsid w:val="00251A2A"/>
    <w:rsid w:val="002A4D44"/>
    <w:rsid w:val="002B60BF"/>
    <w:rsid w:val="002D0799"/>
    <w:rsid w:val="002D3E59"/>
    <w:rsid w:val="002F1542"/>
    <w:rsid w:val="002F1A4A"/>
    <w:rsid w:val="003577C7"/>
    <w:rsid w:val="0037674F"/>
    <w:rsid w:val="00390077"/>
    <w:rsid w:val="003929B5"/>
    <w:rsid w:val="00466AB9"/>
    <w:rsid w:val="004778F0"/>
    <w:rsid w:val="00496929"/>
    <w:rsid w:val="004B2037"/>
    <w:rsid w:val="004D48F9"/>
    <w:rsid w:val="004E6988"/>
    <w:rsid w:val="004F2020"/>
    <w:rsid w:val="005625F5"/>
    <w:rsid w:val="00595754"/>
    <w:rsid w:val="005C5C00"/>
    <w:rsid w:val="005D09F7"/>
    <w:rsid w:val="005E2724"/>
    <w:rsid w:val="00600043"/>
    <w:rsid w:val="00601659"/>
    <w:rsid w:val="00604025"/>
    <w:rsid w:val="0060764B"/>
    <w:rsid w:val="00661A57"/>
    <w:rsid w:val="00693CB9"/>
    <w:rsid w:val="006A74E3"/>
    <w:rsid w:val="006E549A"/>
    <w:rsid w:val="00702752"/>
    <w:rsid w:val="00721B2A"/>
    <w:rsid w:val="007426FC"/>
    <w:rsid w:val="00746E20"/>
    <w:rsid w:val="007512B4"/>
    <w:rsid w:val="00767C6B"/>
    <w:rsid w:val="00771DF4"/>
    <w:rsid w:val="00775DB6"/>
    <w:rsid w:val="007963F7"/>
    <w:rsid w:val="007D6CDB"/>
    <w:rsid w:val="007F5CB8"/>
    <w:rsid w:val="00847D75"/>
    <w:rsid w:val="008666F1"/>
    <w:rsid w:val="0086675C"/>
    <w:rsid w:val="008911D2"/>
    <w:rsid w:val="00930E06"/>
    <w:rsid w:val="00966710"/>
    <w:rsid w:val="009A49D7"/>
    <w:rsid w:val="009F5305"/>
    <w:rsid w:val="00A26076"/>
    <w:rsid w:val="00A439E6"/>
    <w:rsid w:val="00AD24C5"/>
    <w:rsid w:val="00AF7543"/>
    <w:rsid w:val="00B710B0"/>
    <w:rsid w:val="00B8755D"/>
    <w:rsid w:val="00B96D0C"/>
    <w:rsid w:val="00BC24F2"/>
    <w:rsid w:val="00BC26D7"/>
    <w:rsid w:val="00BF3656"/>
    <w:rsid w:val="00C03083"/>
    <w:rsid w:val="00C263D5"/>
    <w:rsid w:val="00C30F0A"/>
    <w:rsid w:val="00CA54F7"/>
    <w:rsid w:val="00CB2D74"/>
    <w:rsid w:val="00CE1D5F"/>
    <w:rsid w:val="00CF6D6C"/>
    <w:rsid w:val="00D171F9"/>
    <w:rsid w:val="00D6333A"/>
    <w:rsid w:val="00DA237B"/>
    <w:rsid w:val="00DC1A4E"/>
    <w:rsid w:val="00DD30E7"/>
    <w:rsid w:val="00DF2E5B"/>
    <w:rsid w:val="00E17491"/>
    <w:rsid w:val="00EA69BA"/>
    <w:rsid w:val="00EC573A"/>
    <w:rsid w:val="00EE7814"/>
    <w:rsid w:val="00F257CA"/>
    <w:rsid w:val="00F40109"/>
    <w:rsid w:val="00F74064"/>
    <w:rsid w:val="00F96C06"/>
    <w:rsid w:val="00FB00EA"/>
    <w:rsid w:val="00FE60DA"/>
    <w:rsid w:val="01C7290C"/>
    <w:rsid w:val="02070CCA"/>
    <w:rsid w:val="03742DA7"/>
    <w:rsid w:val="09911525"/>
    <w:rsid w:val="09D40FBD"/>
    <w:rsid w:val="10CA57A5"/>
    <w:rsid w:val="155E1256"/>
    <w:rsid w:val="19995581"/>
    <w:rsid w:val="1ED63AA6"/>
    <w:rsid w:val="248C70E1"/>
    <w:rsid w:val="256736AA"/>
    <w:rsid w:val="2C4067B0"/>
    <w:rsid w:val="2DEC2A8B"/>
    <w:rsid w:val="316276BF"/>
    <w:rsid w:val="333252F7"/>
    <w:rsid w:val="341D26AA"/>
    <w:rsid w:val="39FE76D9"/>
    <w:rsid w:val="40250900"/>
    <w:rsid w:val="40AC130D"/>
    <w:rsid w:val="4D2E1960"/>
    <w:rsid w:val="4E7B4F3A"/>
    <w:rsid w:val="574E0FD9"/>
    <w:rsid w:val="5A2B55E1"/>
    <w:rsid w:val="5A6748D7"/>
    <w:rsid w:val="5AA16706"/>
    <w:rsid w:val="6A40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8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文字 字符"/>
    <w:basedOn w:val="7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主题 字符"/>
    <w:basedOn w:val="12"/>
    <w:link w:val="5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3</Pages>
  <Words>981</Words>
  <Characters>1148</Characters>
  <Lines>9</Lines>
  <Paragraphs>2</Paragraphs>
  <TotalTime>3</TotalTime>
  <ScaleCrop>false</ScaleCrop>
  <LinksUpToDate>false</LinksUpToDate>
  <CharactersWithSpaces>1148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2021-11-26T08:35:00Z</dcterms:created>
  <dc:creator>邢川</dc:creator>
  <cp:lastModifiedBy>ID01</cp:lastModifiedBy>
  <dcterms:modified xsi:type="dcterms:W3CDTF">2026-05-31T06:14:01Z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C4F040F393074428AC4A4C2BEFFB8D78_13</vt:lpwstr>
  </property>
</Properties>
</file>