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18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9"/>
        <w:tblW w:w="9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7873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</w:tcPr>
          <w:p w14:paraId="0628904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采购品目</w:t>
            </w:r>
          </w:p>
        </w:tc>
        <w:tc>
          <w:tcPr>
            <w:tcW w:w="7873" w:type="dxa"/>
          </w:tcPr>
          <w:p w14:paraId="5F7A957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3" w:type="dxa"/>
          </w:tcPr>
          <w:p w14:paraId="02A891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C95452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3D0C5B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1、手术头架</w:t>
            </w:r>
          </w:p>
          <w:p w14:paraId="02686F2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873" w:type="dxa"/>
          </w:tcPr>
          <w:p w14:paraId="7CF6AD1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配置及功能要求：</w:t>
            </w:r>
          </w:p>
          <w:p w14:paraId="0C8BB09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主要功能及工作原理：用于颅内可见或不可见靶点的坐标定位与手术引导；其工作原理是基于框架的直角-极坐标混合坐标系统原理，采用有框架立体定向方式，对颅内感兴趣区或神经核团作精准定位并引导电极或射频针置入；</w:t>
            </w:r>
          </w:p>
          <w:p w14:paraId="001296C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2、基环设计：需具备U型前框结构；</w:t>
            </w:r>
          </w:p>
          <w:p w14:paraId="4024C25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3、基环安装方向需要≥4个方向；</w:t>
            </w:r>
          </w:p>
          <w:p w14:paraId="14898A4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4、导向器工作模式：支持正向/反向安装；</w:t>
            </w:r>
          </w:p>
          <w:p w14:paraId="2E0FBD9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5、弧形弓角度调节范围≥169°；</w:t>
            </w:r>
          </w:p>
          <w:p w14:paraId="61881FA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6、侧环角度调节范围≥270°；</w:t>
            </w:r>
          </w:p>
          <w:p w14:paraId="39FF115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7、X方向可调节范围≥100mm；</w:t>
            </w:r>
          </w:p>
          <w:p w14:paraId="2A41E93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8、Y 方向可调节范围≥140mm；</w:t>
            </w:r>
          </w:p>
          <w:p w14:paraId="4A2BBBB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9、Z 方向可调节范围≥90mm；</w:t>
            </w:r>
          </w:p>
          <w:p w14:paraId="75F749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公环可支持者正反向安装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DC492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导向臂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可在零点位置上，向上或向下移动≥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45m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6FAEE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可配置CT床接合器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370E35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13、手术床接合器与头架底座，须具备2个以上自由度连接方式；</w:t>
            </w:r>
          </w:p>
          <w:p w14:paraId="331910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14、须具备齐全的抽吸针手术配件器械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详见表格</w:t>
            </w:r>
            <w:r>
              <w:rPr>
                <w:rFonts w:hint="eastAsia"/>
                <w:color w:val="auto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（提供对应配件器械的医疗器械注册证）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D4F4C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15、须配置CT定位框；</w:t>
            </w:r>
          </w:p>
          <w:p w14:paraId="1EE769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16、配置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移动工作站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5F56DF43">
            <w:pPr>
              <w:pStyle w:val="14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360" w:right="0" w:hanging="360" w:hangingChars="150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17、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需配置三钉手术头架：可调距离：左右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400mm，上下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350mm，中心：270-560mm，万向轴水平可旋转范围为360°，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三钉压力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（0-80 pound）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  <w:p w14:paraId="380C63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18、需配备脑牵拉系统。全方位360°连续牵拉。</w:t>
            </w:r>
          </w:p>
          <w:p w14:paraId="3FFA27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97"/>
              <w:gridCol w:w="1406"/>
              <w:gridCol w:w="2359"/>
            </w:tblGrid>
            <w:tr w14:paraId="0A951C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76E1D5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部件名称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CF115F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总数量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FE1D57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单位</w:t>
                  </w:r>
                </w:p>
              </w:tc>
            </w:tr>
            <w:tr w14:paraId="0F1E1D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1620442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基环（含前眶，底脚）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EE37A8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3D20F2D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73B385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43B7A7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弧形弓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39B7D5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6883D2D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368CFC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EF99AE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导向拖板（含滑动底座）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5C0426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0F32CB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59D41A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9AC8EE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耳环（左右）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9361EE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3A2887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400C47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FC1259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公环（左右）——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标准款（含底座）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791FF9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3652803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5B0A8B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BE7B84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公环（左右）——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短款（含底座）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F304A5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E1454F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对</w:t>
                  </w:r>
                </w:p>
              </w:tc>
            </w:tr>
            <w:tr w14:paraId="45828A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0B8312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Style w:val="16"/>
                      <w:rFonts w:hint="eastAsia" w:ascii="宋体" w:hAnsi="宋体" w:eastAsia="宋体" w:cs="宋体"/>
                      <w:color w:val="auto"/>
                      <w:sz w:val="24"/>
                      <w:szCs w:val="24"/>
                      <w:lang w:val="en-US" w:eastAsia="zh-CN" w:bidi="ar"/>
                    </w:rPr>
                    <w:t>适配块</w:t>
                  </w:r>
                  <w:r>
                    <w:rPr>
                      <w:rStyle w:val="17"/>
                      <w:rFonts w:hint="eastAsia" w:ascii="宋体" w:hAnsi="宋体" w:eastAsia="宋体" w:cs="宋体"/>
                      <w:color w:val="auto"/>
                      <w:sz w:val="24"/>
                      <w:szCs w:val="24"/>
                      <w:lang w:val="en-US" w:eastAsia="zh-CN" w:bidi="ar"/>
                    </w:rPr>
                    <w:t>(2.5mm-11.5mm)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2A2F007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D34774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48CB2B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F99021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Style w:val="16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适配块</w:t>
                  </w:r>
                  <w:r>
                    <w:rPr>
                      <w:rStyle w:val="17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(2.5mm-1.5mm)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627824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695393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315051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3494272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Style w:val="16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适配块</w:t>
                  </w:r>
                  <w:r>
                    <w:rPr>
                      <w:rStyle w:val="17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(4mm-11.5mm)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6A22EE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3FAA905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74BCAD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79342F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Style w:val="16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适配块</w:t>
                  </w:r>
                  <w:r>
                    <w:rPr>
                      <w:rStyle w:val="18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（</w:t>
                  </w:r>
                  <w:r>
                    <w:rPr>
                      <w:rStyle w:val="17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4mm-1.5mm</w:t>
                  </w:r>
                  <w:r>
                    <w:rPr>
                      <w:rStyle w:val="18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4EA55AA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CE0366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5E0EAC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1672C6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立柱（标准款）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C27FB5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58C96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套</w:t>
                  </w:r>
                </w:p>
              </w:tc>
            </w:tr>
            <w:tr w14:paraId="7C6B8E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FDAE9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立柱（优化款）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552006D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94715C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套</w:t>
                  </w:r>
                </w:p>
              </w:tc>
            </w:tr>
            <w:tr w14:paraId="3704F7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429ED50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头钉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BC7F39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3CC5FB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套</w:t>
                  </w:r>
                </w:p>
              </w:tc>
            </w:tr>
            <w:tr w14:paraId="674A37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A98084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手术床接合器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A1E0FF7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35738C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个</w:t>
                  </w:r>
                </w:p>
              </w:tc>
            </w:tr>
            <w:tr w14:paraId="1087064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C64446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CT床结合器（通用型）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5481B99B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608B0CE4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个</w:t>
                  </w:r>
                </w:p>
              </w:tc>
            </w:tr>
            <w:tr w14:paraId="3EDFBF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7C3645D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N型标记定位框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93E960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6FC4BC4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个</w:t>
                  </w:r>
                </w:p>
              </w:tc>
            </w:tr>
            <w:tr w14:paraId="1BAA54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54C41A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消毒盒（器械）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5CCBCF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BF1E456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个</w:t>
                  </w:r>
                </w:p>
              </w:tc>
            </w:tr>
            <w:tr w14:paraId="1C7BD7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92A72C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直通孔-颅脑抽吸针</w:t>
                  </w:r>
                  <w:r>
                    <w:rPr>
                      <w:rFonts w:hint="eastAsia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（Ф2.5）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218F7E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98DA60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2A6171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3C45DF0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钝性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Ф2.5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2F12ED4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B5C0DB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724465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42EBF8D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锐性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Ф2.5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414301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351560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07E3AD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769F83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单侧孔-颅脑抽吸针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（Ф4.0）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85942E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FD61D6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44D40C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589ED4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双侧孔-颅脑抽吸针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（Ф4.0）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2BEBC3C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F28E40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0F3309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16DAABE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Ф4.0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5C15D5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3382CD2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5C38E6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F41CBB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螺旋针芯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Ф4.0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1436CC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D33A60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4CFF66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AA5D39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直通孔-颅脑抽吸针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（Ф4.0）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FB13B4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245B64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5299C4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3CB0E3B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钝性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Ф4.0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FCBF82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6D76206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692C09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3184640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锐性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Ф4.0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2CBDBD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83964C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62A4BE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155CAE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强力磁铁棒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5D18FC2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5D6961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47C979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03362D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消毒盒（针具）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48A9C47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A21FFE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432769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B6B6E7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auto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lang w:val="en-US" w:eastAsia="zh-CN" w:bidi="ar"/>
                    </w:rPr>
                    <w:t>携式移动工作站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61D018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6F4F01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台</w:t>
                  </w:r>
                </w:p>
              </w:tc>
            </w:tr>
            <w:tr w14:paraId="4DBDE1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4E49E20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lang w:val="en-US" w:eastAsia="zh-CN" w:bidi="ar"/>
                    </w:rPr>
                    <w:t>加密狗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109065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2DED5A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个</w:t>
                  </w:r>
                </w:p>
              </w:tc>
            </w:tr>
            <w:tr w14:paraId="10415C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4ECB8F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bidi="ar"/>
                    </w:rPr>
                    <w:t>软件功能包——经典立体定向基础包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701D2D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2EA668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套</w:t>
                  </w:r>
                </w:p>
              </w:tc>
            </w:tr>
            <w:tr w14:paraId="4EEF2C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564B4CA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螺丝刀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BE718AA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BC1D42C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把</w:t>
                  </w:r>
                </w:p>
              </w:tc>
            </w:tr>
            <w:tr w14:paraId="42FF24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6CF1CE1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扭力扳手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8304A9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18918EC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把</w:t>
                  </w:r>
                </w:p>
              </w:tc>
            </w:tr>
            <w:tr w14:paraId="3DC992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CF00472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维修包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360D4C9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C6ACCFC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套</w:t>
                  </w:r>
                </w:p>
              </w:tc>
            </w:tr>
            <w:tr w14:paraId="5A37C44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477F16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手术头架（三钉）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C8621D5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5828A4B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套</w:t>
                  </w:r>
                </w:p>
              </w:tc>
            </w:tr>
            <w:tr w14:paraId="2F964F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11956B55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脑牵拉系统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8B28FAD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84E307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套</w:t>
                  </w:r>
                </w:p>
              </w:tc>
            </w:tr>
          </w:tbl>
          <w:p w14:paraId="248E07A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5FB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9" w:hRule="atLeast"/>
          <w:jc w:val="center"/>
        </w:trPr>
        <w:tc>
          <w:tcPr>
            <w:tcW w:w="1393" w:type="dxa"/>
          </w:tcPr>
          <w:p w14:paraId="7E971A5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2、显微手术器械</w:t>
            </w:r>
          </w:p>
        </w:tc>
        <w:tc>
          <w:tcPr>
            <w:tcW w:w="7873" w:type="dxa"/>
          </w:tcPr>
          <w:p w14:paraId="5A11807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枪状剪：直头、弯头，长度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225mm</w:t>
            </w:r>
          </w:p>
          <w:p w14:paraId="104B21CB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显微持针器：直头、弯头长度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200mm</w:t>
            </w:r>
          </w:p>
          <w:p w14:paraId="620C861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动脉瘤夹钳：枪型，双关节360°旋转</w:t>
            </w:r>
          </w:p>
          <w:p w14:paraId="39E224B5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显微剥离子：一套</w:t>
            </w:r>
          </w:p>
          <w:p w14:paraId="166434D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显微刀：显微钩刀、显微尖刀</w:t>
            </w:r>
          </w:p>
          <w:p w14:paraId="7F7A1B96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取瘤钳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枪型220mm×2-4mm</w:t>
            </w:r>
          </w:p>
          <w:p w14:paraId="3A1BC5D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显微钩：球头、枪柄</w:t>
            </w:r>
          </w:p>
          <w:p w14:paraId="4BFE278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显微剪：直头、弯头，长度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160mm</w:t>
            </w:r>
          </w:p>
        </w:tc>
      </w:tr>
      <w:tr w14:paraId="793B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393" w:type="dxa"/>
          </w:tcPr>
          <w:p w14:paraId="576C4B8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3、颅内压监护仪</w:t>
            </w:r>
          </w:p>
        </w:tc>
        <w:tc>
          <w:tcPr>
            <w:tcW w:w="7873" w:type="dxa"/>
          </w:tcPr>
          <w:p w14:paraId="280A6AC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适用于神经重症患者的颅内压力（ICP）及颅内温度（ICT）精准监测。</w:t>
            </w:r>
          </w:p>
          <w:p w14:paraId="0985EB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tbl>
            <w:tblPr>
              <w:tblStyle w:val="9"/>
              <w:tblW w:w="6825" w:type="dxa"/>
              <w:tblInd w:w="75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65"/>
              <w:gridCol w:w="1965"/>
              <w:gridCol w:w="1755"/>
              <w:gridCol w:w="1440"/>
            </w:tblGrid>
            <w:tr w14:paraId="422367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825" w:type="dxa"/>
                  <w:gridSpan w:val="4"/>
                  <w:shd w:val="clear" w:color="auto" w:fill="auto"/>
                  <w:vAlign w:val="top"/>
                </w:tcPr>
                <w:p w14:paraId="76AC39F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</w:p>
              </w:tc>
            </w:tr>
            <w:tr w14:paraId="2C5BB6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6CE4C464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45C5E979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描述</w:t>
                  </w:r>
                </w:p>
              </w:tc>
              <w:tc>
                <w:tcPr>
                  <w:tcW w:w="1755" w:type="dxa"/>
                  <w:shd w:val="clear" w:color="auto" w:fill="auto"/>
                  <w:vAlign w:val="top"/>
                </w:tcPr>
                <w:p w14:paraId="6F6B979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型号</w:t>
                  </w: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134D5B1A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数量</w:t>
                  </w:r>
                </w:p>
              </w:tc>
            </w:tr>
            <w:tr w14:paraId="2D9206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25FEEF0D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5EC428F4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主机</w:t>
                  </w:r>
                </w:p>
              </w:tc>
              <w:tc>
                <w:tcPr>
                  <w:tcW w:w="1755" w:type="dxa"/>
                  <w:shd w:val="clear" w:color="auto" w:fill="auto"/>
                  <w:vAlign w:val="top"/>
                </w:tcPr>
                <w:p w14:paraId="6797D395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50C50F2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</w:tr>
            <w:tr w14:paraId="7723B96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2BA3D1E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2C3FB877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无线手柄</w:t>
                  </w:r>
                </w:p>
              </w:tc>
              <w:tc>
                <w:tcPr>
                  <w:tcW w:w="1755" w:type="dxa"/>
                  <w:shd w:val="clear" w:color="auto" w:fill="auto"/>
                  <w:vAlign w:val="top"/>
                </w:tcPr>
                <w:p w14:paraId="3CF7AB58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/>
                    </w:rPr>
                    <w:t>可充电</w:t>
                  </w: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5C6B86D1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</w:tr>
            <w:tr w14:paraId="00BE59F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4EC95D4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  <w:t>3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7EE94416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电池</w:t>
                  </w:r>
                </w:p>
              </w:tc>
              <w:tc>
                <w:tcPr>
                  <w:tcW w:w="1755" w:type="dxa"/>
                  <w:shd w:val="clear" w:color="auto" w:fill="auto"/>
                  <w:vAlign w:val="top"/>
                </w:tcPr>
                <w:p w14:paraId="1D251DD1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02D3C842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</w:tr>
            <w:tr w14:paraId="004284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665799C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  <w:t>4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75ADE44B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电源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线</w:t>
                  </w: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5A70C85A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365DAE7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</w:tr>
            <w:tr w14:paraId="15A773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6A51DFD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  <w:t>5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0B081C0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适配器</w:t>
                  </w: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6E53E62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0E840F6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</w:tr>
          </w:tbl>
          <w:p w14:paraId="75A56E8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同时须具备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颅内压力（ICP）、颅内温度（ICT）监测。稳定性：零点时间漂移≤±2mmHg/14天。精准性：测量准确性≤±1mmHg。有多种探头可选择，根据不同部位可选择脑实质、脑室等探头。</w:t>
            </w:r>
          </w:p>
        </w:tc>
      </w:tr>
      <w:tr w14:paraId="38C5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393" w:type="dxa"/>
          </w:tcPr>
          <w:p w14:paraId="7E93025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4、开颅动力系统（手柄）</w:t>
            </w:r>
          </w:p>
        </w:tc>
        <w:tc>
          <w:tcPr>
            <w:tcW w:w="7873" w:type="dxa"/>
          </w:tcPr>
          <w:p w14:paraId="6C70715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须具备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颅骨钻、颅骨铣、磨钻等多种功能，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选装小骨钻和小骨锯等功能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主机：须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提供高速旋转动力，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多种转速模式。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大功率动力和高速动力输出接口；微电脑控制平台，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恒速闭环驱动控制系统、电机自动识别导引功能选择和操作参数设置；系统自诊断和保护技术；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电机自动风冷技术。颅钻转速≥1000rpm，钻头具备自停功能。颅骨铣转速≥40000rpm，磨钻钻速≥80000rpm。同时具备经鼻蝶颅底手术使用功能。</w:t>
            </w:r>
          </w:p>
        </w:tc>
      </w:tr>
    </w:tbl>
    <w:p w14:paraId="5167B4DE">
      <w:pPr>
        <w:rPr>
          <w:rFonts w:hint="eastAsia"/>
          <w:sz w:val="24"/>
          <w:szCs w:val="24"/>
          <w:lang w:val="en-US" w:eastAsia="zh-CN"/>
        </w:rPr>
      </w:pPr>
    </w:p>
    <w:p w14:paraId="6570A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ins w:id="0" w:author="ID01" w:date="2026-08-05T08:38:08Z"/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ins w:id="1" w:author="ID01" w:date="2026-08-05T08:38:08Z">
        <w:r>
          <w:rPr>
            <w:rFonts w:hint="eastAsia" w:ascii="仿宋" w:hAnsi="仿宋" w:eastAsia="仿宋" w:cs="仿宋"/>
            <w:b/>
            <w:bCs/>
            <w:sz w:val="28"/>
            <w:szCs w:val="24"/>
            <w:lang w:val="en-US" w:eastAsia="zh-CN"/>
          </w:rPr>
          <w:t>以上设备要求质保期≥5年，使用年限≥8年</w:t>
        </w:r>
      </w:ins>
    </w:p>
    <w:p w14:paraId="5375DB65">
      <w:pPr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2950AD"/>
    <w:multiLevelType w:val="singleLevel"/>
    <w:tmpl w:val="F12950A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ID01">
    <w15:presenceInfo w15:providerId="WPS Office" w15:userId="18922576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B3838"/>
    <w:rsid w:val="000221CD"/>
    <w:rsid w:val="00163486"/>
    <w:rsid w:val="003C28DE"/>
    <w:rsid w:val="007939CC"/>
    <w:rsid w:val="009F3E32"/>
    <w:rsid w:val="00FA4BB4"/>
    <w:rsid w:val="03CE561C"/>
    <w:rsid w:val="05C018BB"/>
    <w:rsid w:val="080737D2"/>
    <w:rsid w:val="08161C67"/>
    <w:rsid w:val="086E46BB"/>
    <w:rsid w:val="08A454C4"/>
    <w:rsid w:val="0965658F"/>
    <w:rsid w:val="0A0C51E0"/>
    <w:rsid w:val="0A4E7142"/>
    <w:rsid w:val="0C241DD8"/>
    <w:rsid w:val="0DF8452D"/>
    <w:rsid w:val="0E4D7884"/>
    <w:rsid w:val="12A22C5F"/>
    <w:rsid w:val="12A36CF9"/>
    <w:rsid w:val="17AF1790"/>
    <w:rsid w:val="17EF523B"/>
    <w:rsid w:val="1B041CD6"/>
    <w:rsid w:val="1B3426D8"/>
    <w:rsid w:val="1D647DDA"/>
    <w:rsid w:val="1F805F14"/>
    <w:rsid w:val="1FA53BA4"/>
    <w:rsid w:val="1FD75D28"/>
    <w:rsid w:val="1FD955FC"/>
    <w:rsid w:val="21EA03F4"/>
    <w:rsid w:val="222F3F62"/>
    <w:rsid w:val="2246414B"/>
    <w:rsid w:val="225F12DB"/>
    <w:rsid w:val="249C785A"/>
    <w:rsid w:val="25387269"/>
    <w:rsid w:val="288325A9"/>
    <w:rsid w:val="2BA56CDA"/>
    <w:rsid w:val="2C0C6D59"/>
    <w:rsid w:val="2EFD18A0"/>
    <w:rsid w:val="2F6A001E"/>
    <w:rsid w:val="2F9037FD"/>
    <w:rsid w:val="2FAD0853"/>
    <w:rsid w:val="33AE3B69"/>
    <w:rsid w:val="37033F7D"/>
    <w:rsid w:val="390313B5"/>
    <w:rsid w:val="39900FC9"/>
    <w:rsid w:val="3A461688"/>
    <w:rsid w:val="3B41136E"/>
    <w:rsid w:val="3B6168FB"/>
    <w:rsid w:val="3F0A35CC"/>
    <w:rsid w:val="3F0A697D"/>
    <w:rsid w:val="3F79145C"/>
    <w:rsid w:val="3F7B1F10"/>
    <w:rsid w:val="421564C6"/>
    <w:rsid w:val="42A11B51"/>
    <w:rsid w:val="42A6299F"/>
    <w:rsid w:val="42BE3B9D"/>
    <w:rsid w:val="44377D5C"/>
    <w:rsid w:val="447B3838"/>
    <w:rsid w:val="457B2B2E"/>
    <w:rsid w:val="45E61567"/>
    <w:rsid w:val="465233A6"/>
    <w:rsid w:val="466B43E5"/>
    <w:rsid w:val="46756A79"/>
    <w:rsid w:val="49253624"/>
    <w:rsid w:val="49465B2F"/>
    <w:rsid w:val="4A78511D"/>
    <w:rsid w:val="4BED22AB"/>
    <w:rsid w:val="53137A98"/>
    <w:rsid w:val="54F232A5"/>
    <w:rsid w:val="55802CFE"/>
    <w:rsid w:val="58A5691B"/>
    <w:rsid w:val="5943175D"/>
    <w:rsid w:val="59C04642"/>
    <w:rsid w:val="59E7033A"/>
    <w:rsid w:val="5A4D34B5"/>
    <w:rsid w:val="5B61678F"/>
    <w:rsid w:val="5C1F025F"/>
    <w:rsid w:val="5C700B32"/>
    <w:rsid w:val="5C990031"/>
    <w:rsid w:val="5CF138CB"/>
    <w:rsid w:val="5D4E06D0"/>
    <w:rsid w:val="5D562CE2"/>
    <w:rsid w:val="5E7425F2"/>
    <w:rsid w:val="5E861398"/>
    <w:rsid w:val="5F1E222B"/>
    <w:rsid w:val="5F5479F7"/>
    <w:rsid w:val="5FD41360"/>
    <w:rsid w:val="62922D69"/>
    <w:rsid w:val="6470717E"/>
    <w:rsid w:val="66533C52"/>
    <w:rsid w:val="66A31133"/>
    <w:rsid w:val="67274970"/>
    <w:rsid w:val="676E60F7"/>
    <w:rsid w:val="6A8120E5"/>
    <w:rsid w:val="6FC22AF4"/>
    <w:rsid w:val="70BC4F21"/>
    <w:rsid w:val="714D1377"/>
    <w:rsid w:val="71972BBE"/>
    <w:rsid w:val="72330169"/>
    <w:rsid w:val="75F62670"/>
    <w:rsid w:val="762A7AD4"/>
    <w:rsid w:val="76E461F5"/>
    <w:rsid w:val="777FC5C9"/>
    <w:rsid w:val="78F65A4C"/>
    <w:rsid w:val="7C370D1B"/>
    <w:rsid w:val="7C6D28B9"/>
    <w:rsid w:val="7D3923AB"/>
    <w:rsid w:val="7E617E0B"/>
    <w:rsid w:val="7E9338FD"/>
    <w:rsid w:val="9F5B6B84"/>
    <w:rsid w:val="B7BF9B0B"/>
    <w:rsid w:val="FBFF49E0"/>
    <w:rsid w:val="FF7F3D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500" w:lineRule="atLeast"/>
      <w:ind w:firstLine="600" w:firstLineChars="200"/>
    </w:pPr>
    <w:rPr>
      <w:rFonts w:ascii="仿宋_GB2312" w:hAnsi="宋体" w:eastAsia="仿宋_GB2312"/>
      <w:kern w:val="44"/>
      <w:sz w:val="30"/>
      <w:lang w:val="en-GB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kern w:val="0"/>
      <w:sz w:val="2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表格正文文字"/>
    <w:basedOn w:val="1"/>
    <w:qFormat/>
    <w:uiPriority w:val="0"/>
    <w:pPr>
      <w:autoSpaceDE w:val="0"/>
      <w:autoSpaceDN w:val="0"/>
      <w:adjustRightInd w:val="0"/>
      <w:snapToGrid w:val="0"/>
      <w:ind w:left="105" w:leftChars="50"/>
      <w:jc w:val="left"/>
    </w:pPr>
    <w:rPr>
      <w:rFonts w:hint="eastAsia" w:ascii="微软雅黑" w:hAnsi="微软雅黑" w:eastAsia="微软雅黑" w:cs="Arial"/>
      <w:szCs w:val="21"/>
    </w:rPr>
  </w:style>
  <w:style w:type="character" w:customStyle="1" w:styleId="16">
    <w:name w:val="font61"/>
    <w:basedOn w:val="10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7">
    <w:name w:val="font0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8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4</Pages>
  <Words>1318</Words>
  <Characters>1511</Characters>
  <Lines>4</Lines>
  <Paragraphs>1</Paragraphs>
  <TotalTime>0</TotalTime>
  <ScaleCrop>false</ScaleCrop>
  <LinksUpToDate>false</LinksUpToDate>
  <CharactersWithSpaces>1514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2024-11-28T19:27:00Z</dcterms:created>
  <dc:creator>HP</dc:creator>
  <cp:lastModifiedBy>ID01</cp:lastModifiedBy>
  <cp:lastPrinted>2025-04-27T02:49:00Z</cp:lastPrinted>
  <dcterms:modified xsi:type="dcterms:W3CDTF">2026-08-05T00:38:11Z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EE84C252C2974D10836DFDBD96D424A6_13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