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BEC56">
      <w:pPr>
        <w:jc w:val="center"/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</w:rPr>
        <w:t>南昌市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中心</w:t>
      </w:r>
      <w:r>
        <w:rPr>
          <w:rFonts w:hint="eastAsia" w:ascii="微软雅黑" w:hAnsi="微软雅黑" w:eastAsia="微软雅黑"/>
          <w:b/>
          <w:bCs/>
          <w:sz w:val="28"/>
          <w:szCs w:val="32"/>
        </w:rPr>
        <w:t>医院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（瑶湖分院）</w:t>
      </w: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20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包</w:t>
      </w: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设备</w:t>
      </w:r>
    </w:p>
    <w:p w14:paraId="0960A8BE">
      <w:pPr>
        <w:ind w:firstLine="3922" w:firstLineChars="1400"/>
        <w:jc w:val="both"/>
        <w:rPr>
          <w:rFonts w:ascii="微软雅黑" w:hAnsi="微软雅黑" w:eastAsia="微软雅黑"/>
          <w:b/>
          <w:bCs/>
          <w:sz w:val="28"/>
          <w:szCs w:val="32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调研</w:t>
      </w:r>
      <w:r>
        <w:rPr>
          <w:rFonts w:hint="eastAsia" w:ascii="微软雅黑" w:hAnsi="微软雅黑" w:eastAsia="微软雅黑"/>
          <w:b/>
          <w:bCs/>
          <w:sz w:val="28"/>
          <w:szCs w:val="32"/>
        </w:rPr>
        <w:t>需求</w:t>
      </w:r>
    </w:p>
    <w:tbl>
      <w:tblPr>
        <w:tblStyle w:val="9"/>
        <w:tblW w:w="9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7388"/>
      </w:tblGrid>
      <w:tr w14:paraId="2A59F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8" w:type="dxa"/>
          </w:tcPr>
          <w:p w14:paraId="062890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采购品目</w:t>
            </w:r>
          </w:p>
        </w:tc>
        <w:tc>
          <w:tcPr>
            <w:tcW w:w="7388" w:type="dxa"/>
          </w:tcPr>
          <w:p w14:paraId="5F7A95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调研核心参数及功能需求</w:t>
            </w:r>
          </w:p>
        </w:tc>
      </w:tr>
      <w:tr w14:paraId="1A9EC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2" w:hRule="atLeast"/>
          <w:jc w:val="center"/>
        </w:trPr>
        <w:tc>
          <w:tcPr>
            <w:tcW w:w="1628" w:type="dxa"/>
          </w:tcPr>
          <w:p w14:paraId="02A891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33826D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29E1EF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481F66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4C8E40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13D0C5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1、手术显微镜</w:t>
            </w:r>
          </w:p>
          <w:p w14:paraId="02686F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388" w:type="dxa"/>
          </w:tcPr>
          <w:p w14:paraId="0AFCA2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配置要求：</w:t>
            </w:r>
          </w:p>
          <w:p w14:paraId="1ECB84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1、主刀镜</w:t>
            </w:r>
          </w:p>
          <w:p w14:paraId="444B28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2、助手镜</w:t>
            </w:r>
          </w:p>
          <w:p w14:paraId="441794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3、一键自动平衡支架</w:t>
            </w:r>
          </w:p>
          <w:p w14:paraId="27A86E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4、4K高清摄像系统</w:t>
            </w:r>
          </w:p>
          <w:p w14:paraId="60C873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5、内置高清血管荧光</w:t>
            </w:r>
          </w:p>
          <w:p w14:paraId="58EFA6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6、消毒罩自动抽真空功能</w:t>
            </w:r>
          </w:p>
          <w:p w14:paraId="78DD22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7、自动聚焦系统</w:t>
            </w:r>
          </w:p>
          <w:p w14:paraId="346EDD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功能参数要求：</w:t>
            </w:r>
          </w:p>
          <w:p w14:paraId="1D70BC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1、单一连续可调物镜下，最小工作距离≤200 mm，最大工作距离≥610mm；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ab/>
            </w:r>
          </w:p>
          <w:p w14:paraId="08F680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2、广角目镜，屈光补偿范围≥+5D/-8D，眼杯高度可调；</w:t>
            </w:r>
          </w:p>
          <w:p w14:paraId="73B2ED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3、调焦模式：无极电动变焦，具备双激光自动聚焦功能；</w:t>
            </w:r>
          </w:p>
          <w:p w14:paraId="325D58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照明光源：主光源及备用光源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为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氙灯照明系统。</w:t>
            </w:r>
          </w:p>
          <w:p w14:paraId="4226D4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5、支架最大高度≥2300mm，有效臂展≥1650mm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ab/>
            </w:r>
          </w:p>
          <w:p w14:paraId="66BABC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6、支架平衡调节：采用一键自动平衡系统；</w:t>
            </w:r>
          </w:p>
          <w:p w14:paraId="449DFD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一体化设计，全内置4K高清摄像头，无需外接分光器和视频适配器</w:t>
            </w:r>
          </w:p>
          <w:p w14:paraId="3FCE42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8、全内置血管荧光模块：整体荧光模块全内置，不占分光器接口，不影响助手镜对换；</w:t>
            </w:r>
          </w:p>
          <w:p w14:paraId="7899C2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9、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目镜观察视角：可拆卸 0°-180°可调节倾斜视角双目镜筒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；</w:t>
            </w:r>
          </w:p>
        </w:tc>
      </w:tr>
    </w:tbl>
    <w:p w14:paraId="6570A7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4"/>
          <w:lang w:val="en-US" w:eastAsia="zh-CN"/>
        </w:rPr>
        <w:t>以上设备要求质保期≥5年，使用年限≥8年</w:t>
      </w:r>
    </w:p>
    <w:p w14:paraId="327AF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B3838"/>
    <w:rsid w:val="000221CD"/>
    <w:rsid w:val="00163486"/>
    <w:rsid w:val="003C28DE"/>
    <w:rsid w:val="007939CC"/>
    <w:rsid w:val="009F3E32"/>
    <w:rsid w:val="00FA4BB4"/>
    <w:rsid w:val="0171602D"/>
    <w:rsid w:val="03CE561C"/>
    <w:rsid w:val="05C018BB"/>
    <w:rsid w:val="080737D2"/>
    <w:rsid w:val="08161C67"/>
    <w:rsid w:val="086E46BB"/>
    <w:rsid w:val="08A454C4"/>
    <w:rsid w:val="0965658F"/>
    <w:rsid w:val="0A0C51E0"/>
    <w:rsid w:val="0A4E7142"/>
    <w:rsid w:val="0B6B6076"/>
    <w:rsid w:val="0E4D7884"/>
    <w:rsid w:val="12A36CF9"/>
    <w:rsid w:val="17EF523B"/>
    <w:rsid w:val="1B041CD6"/>
    <w:rsid w:val="1D647DDA"/>
    <w:rsid w:val="1F2B693E"/>
    <w:rsid w:val="1F805F14"/>
    <w:rsid w:val="1FA53BA4"/>
    <w:rsid w:val="1FD75D28"/>
    <w:rsid w:val="1FD955FC"/>
    <w:rsid w:val="21EA03F4"/>
    <w:rsid w:val="222F3F62"/>
    <w:rsid w:val="2246414B"/>
    <w:rsid w:val="225F12DB"/>
    <w:rsid w:val="25387269"/>
    <w:rsid w:val="2BA56CDA"/>
    <w:rsid w:val="2C0C6D59"/>
    <w:rsid w:val="2EFD18A0"/>
    <w:rsid w:val="2F8F3E81"/>
    <w:rsid w:val="2FAD0853"/>
    <w:rsid w:val="37DA6807"/>
    <w:rsid w:val="390313B5"/>
    <w:rsid w:val="39900FC9"/>
    <w:rsid w:val="3A461688"/>
    <w:rsid w:val="3B6168FB"/>
    <w:rsid w:val="3F0A35CC"/>
    <w:rsid w:val="3F0A697D"/>
    <w:rsid w:val="3F79145C"/>
    <w:rsid w:val="3F7B1F10"/>
    <w:rsid w:val="3F91624A"/>
    <w:rsid w:val="421564C6"/>
    <w:rsid w:val="42A11B51"/>
    <w:rsid w:val="42A6299F"/>
    <w:rsid w:val="42BE3B9D"/>
    <w:rsid w:val="44377D5C"/>
    <w:rsid w:val="447B3838"/>
    <w:rsid w:val="457B2B2E"/>
    <w:rsid w:val="465233A6"/>
    <w:rsid w:val="466B43E5"/>
    <w:rsid w:val="47860CBF"/>
    <w:rsid w:val="49253624"/>
    <w:rsid w:val="49465B2F"/>
    <w:rsid w:val="4A78511D"/>
    <w:rsid w:val="4BED22AB"/>
    <w:rsid w:val="4FC25D63"/>
    <w:rsid w:val="52392BB8"/>
    <w:rsid w:val="53137A98"/>
    <w:rsid w:val="55802CFE"/>
    <w:rsid w:val="58A5691B"/>
    <w:rsid w:val="5943175D"/>
    <w:rsid w:val="59C04642"/>
    <w:rsid w:val="5B61678F"/>
    <w:rsid w:val="5C1F025F"/>
    <w:rsid w:val="5C700B32"/>
    <w:rsid w:val="5CF138CB"/>
    <w:rsid w:val="5D562CE2"/>
    <w:rsid w:val="5E7425F2"/>
    <w:rsid w:val="5E861398"/>
    <w:rsid w:val="5F1E222B"/>
    <w:rsid w:val="5FD41360"/>
    <w:rsid w:val="62922D69"/>
    <w:rsid w:val="6470717E"/>
    <w:rsid w:val="66533C52"/>
    <w:rsid w:val="66A31133"/>
    <w:rsid w:val="676E60F7"/>
    <w:rsid w:val="6A8120E5"/>
    <w:rsid w:val="6B431B7C"/>
    <w:rsid w:val="6FC22AF4"/>
    <w:rsid w:val="70BC4F21"/>
    <w:rsid w:val="714D1377"/>
    <w:rsid w:val="71972BBE"/>
    <w:rsid w:val="72330169"/>
    <w:rsid w:val="75F62670"/>
    <w:rsid w:val="767E0F8A"/>
    <w:rsid w:val="76E461F5"/>
    <w:rsid w:val="777FC5C9"/>
    <w:rsid w:val="7C370D1B"/>
    <w:rsid w:val="7C6D28B9"/>
    <w:rsid w:val="7E9338FD"/>
    <w:rsid w:val="9F5B6B84"/>
    <w:rsid w:val="B7BF9B0B"/>
    <w:rsid w:val="FBFF49E0"/>
    <w:rsid w:val="FF7F3D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1"/>
    <w:qFormat/>
    <w:uiPriority w:val="0"/>
    <w:pPr>
      <w:spacing w:line="500" w:lineRule="atLeast"/>
      <w:ind w:firstLine="600" w:firstLineChars="200"/>
    </w:pPr>
    <w:rPr>
      <w:rFonts w:ascii="仿宋_GB2312" w:hAnsi="宋体" w:eastAsia="仿宋_GB2312"/>
      <w:kern w:val="44"/>
      <w:sz w:val="30"/>
      <w:lang w:val="en-GB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 2"/>
    <w:basedOn w:val="3"/>
    <w:next w:val="1"/>
    <w:qFormat/>
    <w:uiPriority w:val="0"/>
    <w:pPr>
      <w:ind w:firstLine="420"/>
    </w:pPr>
    <w:rPr>
      <w:kern w:val="0"/>
      <w:sz w:val="20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paragraph" w:customStyle="1" w:styleId="15">
    <w:name w:val="表格正文文字"/>
    <w:basedOn w:val="1"/>
    <w:qFormat/>
    <w:uiPriority w:val="0"/>
    <w:pPr>
      <w:autoSpaceDE w:val="0"/>
      <w:autoSpaceDN w:val="0"/>
      <w:adjustRightInd w:val="0"/>
      <w:snapToGrid w:val="0"/>
      <w:ind w:left="105" w:leftChars="50"/>
      <w:jc w:val="left"/>
    </w:pPr>
    <w:rPr>
      <w:rFonts w:hint="eastAsia" w:ascii="微软雅黑" w:hAnsi="微软雅黑" w:eastAsia="微软雅黑" w:cs="Arial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HP Inc.</Company>
  <Pages>1</Pages>
  <Words>353</Words>
  <Characters>382</Characters>
  <Lines>4</Lines>
  <Paragraphs>1</Paragraphs>
  <TotalTime>0</TotalTime>
  <ScaleCrop>false</ScaleCrop>
  <LinksUpToDate>false</LinksUpToDate>
  <CharactersWithSpaces>386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2024-11-28T19:27:00Z</dcterms:created>
  <dc:creator>HP</dc:creator>
  <cp:lastModifiedBy>ID01</cp:lastModifiedBy>
  <cp:lastPrinted>2025-04-27T02:49:00Z</cp:lastPrinted>
  <dcterms:modified xsi:type="dcterms:W3CDTF">2026-08-05T00:38:38Z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2A7168D15871404DB2B8CE13E42388AD_13</vt:lpwstr>
  </property>
  <property fmtid="{D5CDD505-2E9C-101B-9397-08002B2CF9AE}" pid="4" name="KSOTemplateDocerSaveRecord">
    <vt:lpwstr>eyJoZGlkIjoiMTYxMGFkZmIwMTkwZDllNjFlNWE5MTAzOTMzMDZlNGUiLCJ1c2VySWQiOiI1OTAyOTE1NDgifQ==</vt:lpwstr>
  </property>
</Properties>
</file>