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EC56">
      <w:pPr>
        <w:jc w:val="center"/>
        <w:rPr>
          <w:rFonts w:hint="eastAsia" w:ascii="微软雅黑" w:hAnsi="微软雅黑" w:eastAsia="微软雅黑"/>
          <w:b/>
          <w:bCs/>
          <w:sz w:val="28"/>
          <w:szCs w:val="32"/>
          <w:lang w:val="en-US" w:eastAsia="zh-CN"/>
        </w:rPr>
      </w:pPr>
      <w:r>
        <w:rPr>
          <w:rFonts w:hint="eastAsia" w:ascii="微软雅黑" w:hAnsi="微软雅黑" w:eastAsia="微软雅黑"/>
          <w:b/>
          <w:bCs/>
          <w:sz w:val="28"/>
          <w:szCs w:val="32"/>
        </w:rPr>
        <w:t>南昌市</w:t>
      </w:r>
      <w:r>
        <w:rPr>
          <w:rFonts w:hint="eastAsia" w:ascii="微软雅黑" w:hAnsi="微软雅黑" w:eastAsia="微软雅黑"/>
          <w:b/>
          <w:bCs/>
          <w:sz w:val="28"/>
          <w:szCs w:val="32"/>
          <w:lang w:eastAsia="zh-CN"/>
        </w:rPr>
        <w:t>中心</w:t>
      </w:r>
      <w:r>
        <w:rPr>
          <w:rFonts w:hint="eastAsia" w:ascii="微软雅黑" w:hAnsi="微软雅黑" w:eastAsia="微软雅黑"/>
          <w:b/>
          <w:bCs/>
          <w:sz w:val="28"/>
          <w:szCs w:val="32"/>
        </w:rPr>
        <w:t>医院</w:t>
      </w:r>
      <w:r>
        <w:rPr>
          <w:rFonts w:hint="eastAsia" w:ascii="微软雅黑" w:hAnsi="微软雅黑" w:eastAsia="微软雅黑"/>
          <w:b/>
          <w:bCs/>
          <w:sz w:val="28"/>
          <w:szCs w:val="32"/>
          <w:lang w:eastAsia="zh-CN"/>
        </w:rPr>
        <w:t>（瑶湖分院）</w:t>
      </w:r>
      <w:r>
        <w:rPr>
          <w:rFonts w:hint="eastAsia" w:ascii="微软雅黑" w:hAnsi="微软雅黑" w:eastAsia="微软雅黑"/>
          <w:b/>
          <w:bCs/>
          <w:sz w:val="28"/>
          <w:szCs w:val="32"/>
          <w:lang w:val="en-US" w:eastAsia="zh-CN"/>
        </w:rPr>
        <w:t>17</w:t>
      </w:r>
      <w:r>
        <w:rPr>
          <w:rFonts w:hint="eastAsia" w:ascii="微软雅黑" w:hAnsi="微软雅黑" w:eastAsia="微软雅黑"/>
          <w:b/>
          <w:bCs/>
          <w:sz w:val="28"/>
          <w:szCs w:val="32"/>
          <w:lang w:eastAsia="zh-CN"/>
        </w:rPr>
        <w:t>包</w:t>
      </w:r>
      <w:r>
        <w:rPr>
          <w:rFonts w:hint="eastAsia" w:ascii="微软雅黑" w:hAnsi="微软雅黑" w:eastAsia="微软雅黑"/>
          <w:b/>
          <w:bCs/>
          <w:sz w:val="28"/>
          <w:szCs w:val="32"/>
          <w:lang w:val="en-US" w:eastAsia="zh-CN"/>
        </w:rPr>
        <w:t>设备</w:t>
      </w:r>
    </w:p>
    <w:p w14:paraId="0960A8BE">
      <w:pPr>
        <w:ind w:firstLine="3922" w:firstLineChars="1400"/>
        <w:jc w:val="both"/>
        <w:rPr>
          <w:rFonts w:ascii="微软雅黑" w:hAnsi="微软雅黑" w:eastAsia="微软雅黑"/>
          <w:b/>
          <w:bCs/>
          <w:sz w:val="28"/>
          <w:szCs w:val="32"/>
        </w:rPr>
      </w:pPr>
      <w:r>
        <w:rPr>
          <w:rFonts w:hint="eastAsia" w:ascii="微软雅黑" w:hAnsi="微软雅黑" w:eastAsia="微软雅黑"/>
          <w:b/>
          <w:bCs/>
          <w:sz w:val="28"/>
          <w:szCs w:val="32"/>
          <w:lang w:val="en-US" w:eastAsia="zh-CN"/>
        </w:rPr>
        <w:t>调研</w:t>
      </w:r>
      <w:r>
        <w:rPr>
          <w:rFonts w:hint="eastAsia" w:ascii="微软雅黑" w:hAnsi="微软雅黑" w:eastAsia="微软雅黑"/>
          <w:b/>
          <w:bCs/>
          <w:sz w:val="28"/>
          <w:szCs w:val="32"/>
        </w:rPr>
        <w:t>需求</w:t>
      </w:r>
    </w:p>
    <w:tbl>
      <w:tblPr>
        <w:tblStyle w:val="11"/>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7628"/>
      </w:tblGrid>
      <w:tr w14:paraId="2A59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8" w:type="dxa"/>
          </w:tcPr>
          <w:p w14:paraId="0628904D">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采购品目</w:t>
            </w:r>
          </w:p>
        </w:tc>
        <w:tc>
          <w:tcPr>
            <w:tcW w:w="7628" w:type="dxa"/>
          </w:tcPr>
          <w:p w14:paraId="5F7A9576">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调研核心参数及功能需求</w:t>
            </w:r>
          </w:p>
        </w:tc>
      </w:tr>
      <w:tr w14:paraId="7F33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8" w:type="dxa"/>
          </w:tcPr>
          <w:p w14:paraId="3370B6DD">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1、喉镜清洗消毒设备系统</w:t>
            </w:r>
          </w:p>
        </w:tc>
        <w:tc>
          <w:tcPr>
            <w:tcW w:w="7628" w:type="dxa"/>
          </w:tcPr>
          <w:p w14:paraId="0ECA91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b w:val="0"/>
                <w:bCs/>
                <w:sz w:val="24"/>
                <w:szCs w:val="24"/>
              </w:rPr>
            </w:pPr>
            <w:r>
              <w:rPr>
                <w:rFonts w:hint="eastAsia" w:ascii="宋体" w:hAnsi="宋体" w:eastAsia="宋体" w:cs="宋体"/>
                <w:b/>
                <w:bCs w:val="0"/>
                <w:sz w:val="24"/>
                <w:szCs w:val="24"/>
                <w:lang w:val="en-US" w:eastAsia="zh-CN"/>
              </w:rPr>
              <w:t>1</w:t>
            </w:r>
            <w:r>
              <w:rPr>
                <w:rFonts w:hint="default" w:ascii="宋体" w:hAnsi="宋体" w:eastAsia="宋体" w:cs="宋体"/>
                <w:b/>
                <w:bCs w:val="0"/>
                <w:sz w:val="24"/>
                <w:szCs w:val="24"/>
              </w:rPr>
              <w:t>. 台面、洗消槽及干燥</w:t>
            </w:r>
            <w:r>
              <w:rPr>
                <w:rFonts w:hint="eastAsia" w:ascii="宋体" w:hAnsi="宋体" w:eastAsia="宋体" w:cs="宋体"/>
                <w:b/>
                <w:bCs w:val="0"/>
                <w:sz w:val="24"/>
                <w:szCs w:val="24"/>
                <w:lang w:eastAsia="zh-CN"/>
              </w:rPr>
              <w:t>台等主体的</w:t>
            </w:r>
            <w:r>
              <w:rPr>
                <w:rFonts w:hint="default" w:ascii="宋体" w:hAnsi="宋体" w:eastAsia="宋体" w:cs="宋体"/>
                <w:b/>
                <w:bCs w:val="0"/>
                <w:sz w:val="24"/>
                <w:szCs w:val="24"/>
              </w:rPr>
              <w:t>技术要求：</w:t>
            </w:r>
          </w:p>
          <w:p w14:paraId="6D3741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eastAsia" w:ascii="宋体" w:hAnsi="宋体"/>
                <w:color w:val="auto"/>
                <w:sz w:val="24"/>
                <w:szCs w:val="24"/>
                <w:lang w:val="en-US" w:eastAsia="zh-CN"/>
              </w:rPr>
            </w:pPr>
            <w:r>
              <w:rPr>
                <w:rFonts w:hint="eastAsia" w:ascii="宋体" w:hAnsi="宋体" w:eastAsia="宋体" w:cs="宋体"/>
                <w:b w:val="0"/>
                <w:bCs/>
                <w:color w:val="auto"/>
                <w:sz w:val="24"/>
                <w:szCs w:val="24"/>
                <w:lang w:val="en-US" w:eastAsia="zh-CN"/>
              </w:rPr>
              <w:t>1）内镜</w:t>
            </w:r>
            <w:r>
              <w:rPr>
                <w:rFonts w:hint="eastAsia" w:ascii="宋体" w:hAnsi="宋体" w:eastAsia="宋体" w:cs="宋体"/>
                <w:b w:val="0"/>
                <w:bCs/>
                <w:color w:val="auto"/>
                <w:sz w:val="24"/>
                <w:szCs w:val="24"/>
              </w:rPr>
              <w:t>工作站</w:t>
            </w:r>
            <w:r>
              <w:rPr>
                <w:rFonts w:hint="eastAsia" w:ascii="宋体" w:hAnsi="宋体" w:eastAsia="宋体" w:cs="宋体"/>
                <w:b w:val="0"/>
                <w:bCs/>
                <w:color w:val="auto"/>
                <w:sz w:val="24"/>
                <w:szCs w:val="24"/>
                <w:lang w:val="en-US" w:eastAsia="zh-CN"/>
              </w:rPr>
              <w:t>用清洗槽</w:t>
            </w:r>
            <w:r>
              <w:rPr>
                <w:rFonts w:hint="eastAsia" w:ascii="宋体" w:hAnsi="宋体" w:eastAsia="宋体" w:cs="宋体"/>
                <w:b/>
                <w:bCs w:val="0"/>
                <w:color w:val="auto"/>
                <w:sz w:val="24"/>
                <w:szCs w:val="24"/>
                <w:lang w:val="en-US" w:eastAsia="zh-CN"/>
              </w:rPr>
              <w:t xml:space="preserve"> </w:t>
            </w:r>
            <w:r>
              <w:rPr>
                <w:rFonts w:hint="eastAsia" w:ascii="宋体" w:hAnsi="宋体" w:eastAsia="宋体" w:cs="宋体"/>
                <w:b w:val="0"/>
                <w:bCs/>
                <w:color w:val="auto"/>
                <w:sz w:val="24"/>
                <w:szCs w:val="24"/>
              </w:rPr>
              <w:t>采用能耐受化学腐蚀及机械应力的改性PMMA-ABS高分子复合材料板材制作。</w:t>
            </w:r>
            <w:r>
              <w:rPr>
                <w:rFonts w:hint="eastAsia" w:ascii="宋体" w:hAnsi="宋体" w:eastAsia="宋体" w:cs="宋体"/>
                <w:b w:val="0"/>
                <w:bCs/>
                <w:color w:val="auto"/>
                <w:sz w:val="24"/>
                <w:szCs w:val="24"/>
                <w:lang w:val="en-US" w:eastAsia="zh-CN"/>
              </w:rPr>
              <w:t>其</w:t>
            </w:r>
            <w:r>
              <w:rPr>
                <w:rFonts w:hint="eastAsia" w:ascii="宋体" w:hAnsi="宋体"/>
                <w:color w:val="auto"/>
                <w:sz w:val="24"/>
                <w:szCs w:val="24"/>
              </w:rPr>
              <w:t>内镜清洗工作站清洗槽(未使用)</w:t>
            </w:r>
            <w:r>
              <w:rPr>
                <w:rFonts w:hint="eastAsia" w:ascii="宋体" w:hAnsi="宋体"/>
                <w:color w:val="auto"/>
                <w:sz w:val="24"/>
                <w:szCs w:val="24"/>
                <w:lang w:val="en-US" w:eastAsia="zh-CN"/>
              </w:rPr>
              <w:t>特点如</w:t>
            </w:r>
            <w:r>
              <w:rPr>
                <w:rFonts w:hint="eastAsia" w:ascii="宋体" w:hAnsi="宋体"/>
                <w:color w:val="auto"/>
                <w:sz w:val="24"/>
                <w:szCs w:val="24"/>
              </w:rPr>
              <w:t>:拉伸强度¹</w:t>
            </w:r>
            <w:r>
              <w:rPr>
                <w:rFonts w:hint="eastAsia" w:ascii="宋体" w:hAnsi="宋体"/>
                <w:color w:val="auto"/>
                <w:sz w:val="24"/>
                <w:szCs w:val="24"/>
                <w:lang w:val="en-US" w:eastAsia="zh-CN"/>
              </w:rPr>
              <w:t xml:space="preserve">: </w:t>
            </w:r>
            <w:r>
              <w:rPr>
                <w:rFonts w:hint="eastAsia" w:ascii="宋体" w:hAnsi="宋体"/>
                <w:color w:val="auto"/>
                <w:sz w:val="24"/>
                <w:szCs w:val="24"/>
              </w:rPr>
              <w:t>30.9Mpa ，断裂伸长率¹</w:t>
            </w:r>
            <w:r>
              <w:rPr>
                <w:rFonts w:hint="eastAsia" w:ascii="宋体" w:hAnsi="宋体"/>
                <w:color w:val="auto"/>
                <w:sz w:val="24"/>
                <w:szCs w:val="24"/>
                <w:lang w:val="en-US" w:eastAsia="zh-CN"/>
              </w:rPr>
              <w:t xml:space="preserve">: </w:t>
            </w:r>
            <w:r>
              <w:rPr>
                <w:rFonts w:hint="eastAsia" w:ascii="宋体" w:hAnsi="宋体"/>
                <w:color w:val="auto"/>
                <w:sz w:val="24"/>
                <w:szCs w:val="24"/>
              </w:rPr>
              <w:t>2.7% ，弯曲强度²</w:t>
            </w:r>
            <w:r>
              <w:rPr>
                <w:rFonts w:hint="eastAsia" w:ascii="宋体" w:hAnsi="宋体"/>
                <w:color w:val="auto"/>
                <w:sz w:val="24"/>
                <w:szCs w:val="24"/>
                <w:lang w:val="en-US" w:eastAsia="zh-CN"/>
              </w:rPr>
              <w:t xml:space="preserve">:  </w:t>
            </w:r>
            <w:r>
              <w:rPr>
                <w:rFonts w:hint="eastAsia" w:ascii="宋体" w:hAnsi="宋体"/>
                <w:color w:val="auto"/>
                <w:sz w:val="24"/>
                <w:szCs w:val="24"/>
              </w:rPr>
              <w:t>54.4Mpa，简支梁无缺口冲击强度³</w:t>
            </w:r>
            <w:r>
              <w:rPr>
                <w:rFonts w:hint="eastAsia" w:ascii="宋体" w:hAnsi="宋体"/>
                <w:color w:val="auto"/>
                <w:sz w:val="24"/>
                <w:szCs w:val="24"/>
                <w:lang w:eastAsia="zh-CN"/>
              </w:rPr>
              <w:t>：</w:t>
            </w:r>
            <w:r>
              <w:rPr>
                <w:rFonts w:hint="eastAsia" w:ascii="宋体" w:hAnsi="宋体"/>
                <w:color w:val="auto"/>
                <w:sz w:val="24"/>
                <w:szCs w:val="24"/>
                <w:lang w:val="en-US" w:eastAsia="zh-CN"/>
              </w:rPr>
              <w:t xml:space="preserve"> </w:t>
            </w:r>
            <w:r>
              <w:rPr>
                <w:rFonts w:hint="eastAsia" w:ascii="宋体" w:hAnsi="宋体"/>
                <w:color w:val="auto"/>
                <w:sz w:val="24"/>
                <w:szCs w:val="24"/>
              </w:rPr>
              <w:t>14.0Ckj/㎡,10%应变时的压缩应力</w:t>
            </w:r>
            <w:r>
              <w:rPr>
                <w:rFonts w:hint="eastAsia" w:ascii="宋体" w:hAnsi="宋体"/>
                <w:color w:val="auto"/>
                <w:sz w:val="24"/>
                <w:szCs w:val="24"/>
                <w:vertAlign w:val="superscript"/>
                <w:lang w:val="en-US" w:eastAsia="zh-CN"/>
              </w:rPr>
              <w:t>4</w:t>
            </w:r>
            <w:r>
              <w:rPr>
                <w:rFonts w:hint="eastAsia" w:ascii="宋体" w:hAnsi="宋体"/>
                <w:color w:val="auto"/>
                <w:sz w:val="24"/>
                <w:szCs w:val="24"/>
                <w:vertAlign w:val="baseline"/>
                <w:lang w:val="en-US" w:eastAsia="zh-CN"/>
              </w:rPr>
              <w:t>：</w:t>
            </w:r>
            <w:r>
              <w:rPr>
                <w:rFonts w:hint="eastAsia" w:ascii="宋体" w:hAnsi="宋体"/>
                <w:color w:val="auto"/>
                <w:sz w:val="24"/>
                <w:szCs w:val="24"/>
                <w:vertAlign w:val="superscript"/>
                <w:lang w:val="en-US" w:eastAsia="zh-CN"/>
              </w:rPr>
              <w:t xml:space="preserve"> </w:t>
            </w:r>
            <w:r>
              <w:rPr>
                <w:rFonts w:hint="eastAsia" w:ascii="宋体" w:hAnsi="宋体"/>
                <w:color w:val="auto"/>
                <w:sz w:val="24"/>
                <w:szCs w:val="24"/>
              </w:rPr>
              <w:t>55.0Mpa</w:t>
            </w:r>
            <w:r>
              <w:rPr>
                <w:rFonts w:hint="eastAsia" w:ascii="宋体" w:hAnsi="宋体" w:eastAsia="宋体" w:cs="宋体"/>
                <w:b w:val="0"/>
                <w:bCs/>
                <w:color w:val="auto"/>
                <w:sz w:val="24"/>
                <w:szCs w:val="24"/>
              </w:rPr>
              <w:t>。</w:t>
            </w:r>
          </w:p>
          <w:p w14:paraId="415C6F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台面采用前高后低倾斜式防泛水设计，有效防止清洗溅水污染室内地面</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最前方采用大圆弧台面造型设计</w:t>
            </w:r>
            <w:r>
              <w:rPr>
                <w:rFonts w:hint="eastAsia" w:ascii="宋体" w:hAnsi="宋体" w:eastAsia="宋体" w:cs="宋体"/>
                <w:b w:val="0"/>
                <w:bCs/>
                <w:sz w:val="24"/>
                <w:szCs w:val="24"/>
                <w:lang w:eastAsia="zh-CN"/>
              </w:rPr>
              <w:t>。</w:t>
            </w:r>
          </w:p>
          <w:p w14:paraId="764A3DB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Pr>
                <w:rFonts w:hint="eastAsia" w:ascii="宋体" w:hAnsi="宋体" w:eastAsia="宋体" w:cs="宋体"/>
                <w:b w:val="0"/>
                <w:bCs/>
                <w:sz w:val="24"/>
                <w:szCs w:val="24"/>
                <w:lang w:val="en-US" w:eastAsia="zh-CN"/>
              </w:rPr>
            </w:pPr>
            <w:r>
              <w:rPr>
                <w:rFonts w:hint="eastAsia" w:ascii="Segoe UI Symbol" w:hAnsi="Segoe UI Symbol" w:eastAsia="宋体" w:cs="Segoe UI Symbol"/>
                <w:b w:val="0"/>
                <w:bCs w:val="0"/>
                <w:sz w:val="24"/>
                <w:szCs w:val="24"/>
                <w:lang w:val="en-US" w:eastAsia="zh-CN"/>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工作站清洗槽、消毒槽应有容量标识，标识的分度值应不大于 2 L，容量标识误差应不超过20%。</w:t>
            </w:r>
          </w:p>
          <w:p w14:paraId="442B3F6A">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Pr>
                <w:rFonts w:hint="default" w:ascii="宋体" w:hAnsi="宋体" w:cs="宋体"/>
                <w:b w:val="0"/>
                <w:bCs/>
                <w:kern w:val="0"/>
                <w:sz w:val="24"/>
                <w:szCs w:val="24"/>
                <w:lang w:val="en-US" w:eastAsia="zh-CN"/>
              </w:rPr>
            </w:pPr>
            <w:r>
              <w:rPr>
                <w:rFonts w:hint="eastAsia" w:ascii="Segoe UI Symbol" w:hAnsi="Segoe UI Symbol" w:eastAsia="宋体" w:cs="Segoe UI Symbol"/>
                <w:sz w:val="24"/>
                <w:szCs w:val="24"/>
                <w:lang w:val="en-US" w:eastAsia="zh-CN"/>
              </w:rPr>
              <w:t>3</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 xml:space="preserve">台面高度 </w:t>
            </w:r>
            <w:r>
              <w:rPr>
                <w:rFonts w:hint="default" w:ascii="宋体" w:hAnsi="宋体" w:eastAsia="宋体" w:cs="宋体"/>
                <w:b w:val="0"/>
                <w:bCs/>
                <w:sz w:val="24"/>
                <w:szCs w:val="24"/>
                <w:lang w:val="en-US" w:eastAsia="zh-CN" w:bidi="ar-SA"/>
              </w:rPr>
              <w:t>≥</w:t>
            </w:r>
            <w:r>
              <w:rPr>
                <w:rFonts w:hint="eastAsia" w:ascii="宋体" w:hAnsi="宋体" w:eastAsia="宋体" w:cs="宋体"/>
                <w:b w:val="0"/>
                <w:bCs/>
                <w:sz w:val="24"/>
                <w:szCs w:val="24"/>
              </w:rPr>
              <w:t xml:space="preserve">880 mm，前后宽度 </w:t>
            </w:r>
            <w:r>
              <w:rPr>
                <w:rFonts w:hint="default" w:ascii="宋体" w:hAnsi="宋体" w:eastAsia="宋体" w:cs="宋体"/>
                <w:b w:val="0"/>
                <w:bCs/>
                <w:sz w:val="24"/>
                <w:szCs w:val="24"/>
                <w:lang w:val="en-US" w:eastAsia="zh-CN" w:bidi="ar-SA"/>
              </w:rPr>
              <w:t>≥</w:t>
            </w:r>
            <w:r>
              <w:rPr>
                <w:rFonts w:hint="eastAsia" w:ascii="宋体" w:hAnsi="宋体" w:eastAsia="宋体" w:cs="宋体"/>
                <w:b w:val="0"/>
                <w:bCs/>
                <w:sz w:val="24"/>
                <w:szCs w:val="24"/>
              </w:rPr>
              <w:t>785 mm，</w:t>
            </w:r>
            <w:r>
              <w:rPr>
                <w:rFonts w:hint="eastAsia" w:ascii="宋体" w:hAnsi="宋体" w:eastAsia="宋体" w:cs="宋体"/>
                <w:b w:val="0"/>
                <w:bCs/>
                <w:sz w:val="24"/>
                <w:szCs w:val="24"/>
                <w:lang w:val="en-US" w:eastAsia="zh-CN"/>
              </w:rPr>
              <w:t>设备整体高度</w:t>
            </w:r>
            <w:r>
              <w:rPr>
                <w:rFonts w:hint="default" w:ascii="宋体" w:hAnsi="宋体" w:eastAsia="宋体" w:cs="宋体"/>
                <w:b w:val="0"/>
                <w:bCs/>
                <w:sz w:val="24"/>
                <w:szCs w:val="24"/>
                <w:lang w:val="en-US" w:eastAsia="zh-CN" w:bidi="ar-SA"/>
              </w:rPr>
              <w:t>≥</w:t>
            </w:r>
            <w:r>
              <w:rPr>
                <w:rFonts w:hint="eastAsia" w:ascii="宋体" w:hAnsi="宋体" w:eastAsia="宋体" w:cs="宋体"/>
                <w:b w:val="0"/>
                <w:bCs/>
                <w:sz w:val="24"/>
                <w:szCs w:val="24"/>
                <w:lang w:val="en-US" w:eastAsia="zh-CN" w:bidi="ar-SA"/>
              </w:rPr>
              <w:t>1800</w:t>
            </w:r>
            <w:r>
              <w:rPr>
                <w:rFonts w:hint="eastAsia" w:ascii="宋体" w:hAnsi="宋体" w:eastAsia="宋体" w:cs="宋体"/>
                <w:b w:val="0"/>
                <w:bCs/>
                <w:sz w:val="24"/>
                <w:szCs w:val="24"/>
              </w:rPr>
              <w:t>mm</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各功能槽左右长度外框尺寸为</w:t>
            </w:r>
            <w:r>
              <w:rPr>
                <w:rFonts w:hint="eastAsia" w:ascii="宋体" w:hAnsi="宋体" w:eastAsia="宋体"/>
                <w:b w:val="0"/>
                <w:bCs w:val="0"/>
                <w:sz w:val="24"/>
                <w:szCs w:val="24"/>
              </w:rPr>
              <w:t>≤</w:t>
            </w:r>
            <w:r>
              <w:rPr>
                <w:rFonts w:hint="eastAsia" w:ascii="宋体" w:hAnsi="宋体" w:eastAsia="宋体" w:cs="宋体"/>
                <w:b w:val="0"/>
                <w:bCs/>
                <w:sz w:val="24"/>
                <w:szCs w:val="24"/>
                <w:lang w:val="en-US" w:eastAsia="zh-CN"/>
              </w:rPr>
              <w:t>500</w:t>
            </w:r>
            <w:r>
              <w:rPr>
                <w:rFonts w:hint="eastAsia" w:ascii="宋体" w:hAnsi="宋体" w:eastAsia="宋体" w:cs="宋体"/>
                <w:b w:val="0"/>
                <w:bCs/>
                <w:sz w:val="24"/>
                <w:szCs w:val="24"/>
              </w:rPr>
              <w:t xml:space="preserve"> mm </w:t>
            </w:r>
            <w:r>
              <w:rPr>
                <w:rFonts w:hint="eastAsia" w:ascii="宋体" w:hAnsi="宋体" w:eastAsia="宋体" w:cs="宋体"/>
                <w:b w:val="0"/>
                <w:bCs/>
                <w:sz w:val="24"/>
                <w:szCs w:val="24"/>
                <w:lang w:eastAsia="zh-CN"/>
              </w:rPr>
              <w:t>。</w:t>
            </w:r>
          </w:p>
          <w:p w14:paraId="33E907A9">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宋体" w:hAnsi="宋体" w:eastAsia="宋体" w:cs="宋体"/>
                <w:b w:val="0"/>
                <w:bCs/>
                <w:sz w:val="24"/>
                <w:szCs w:val="24"/>
                <w:lang w:val="en-US" w:eastAsia="zh-CN" w:bidi="ar-SA"/>
              </w:rPr>
            </w:pPr>
            <w:r>
              <w:rPr>
                <w:rFonts w:hint="eastAsia" w:ascii="Segoe UI Symbol" w:hAnsi="Segoe UI Symbol" w:cs="Segoe UI Symbol"/>
                <w:b w:val="0"/>
                <w:bCs w:val="0"/>
                <w:sz w:val="24"/>
                <w:szCs w:val="24"/>
                <w:lang w:val="en-US" w:eastAsia="zh-CN"/>
              </w:rPr>
              <w:t>4</w:t>
            </w:r>
            <w:r>
              <w:rPr>
                <w:rFonts w:hint="eastAsia" w:ascii="宋体" w:hAnsi="宋体" w:eastAsia="宋体" w:cs="宋体"/>
                <w:b w:val="0"/>
                <w:bCs w:val="0"/>
                <w:sz w:val="24"/>
                <w:szCs w:val="24"/>
                <w:lang w:val="en-US" w:eastAsia="zh-CN"/>
              </w:rPr>
              <w:t>）</w:t>
            </w:r>
            <w:r>
              <w:rPr>
                <w:rFonts w:hint="eastAsia" w:ascii="宋体" w:hAnsi="宋体" w:eastAsia="宋体" w:cs="宋体"/>
                <w:b w:val="0"/>
                <w:bCs/>
                <w:sz w:val="24"/>
                <w:szCs w:val="24"/>
                <w:lang w:val="en-US" w:eastAsia="zh-CN" w:bidi="ar-SA"/>
              </w:rPr>
              <w:t>内镜清洗工作站管件耐消毒液腐蚀测试（GB/T 11547）如弯头，直接、水气管接头、下水器等，在邻苯二甲醛0.6%、过氧乙酸0.45%、戊二醛2.0%试剂里浸泡</w:t>
            </w:r>
            <w:r>
              <w:rPr>
                <w:rFonts w:hint="default" w:ascii="宋体" w:hAnsi="宋体" w:eastAsia="宋体" w:cs="宋体"/>
                <w:b w:val="0"/>
                <w:bCs/>
                <w:sz w:val="24"/>
                <w:szCs w:val="24"/>
                <w:lang w:val="en-US" w:eastAsia="zh-CN" w:bidi="ar-SA"/>
              </w:rPr>
              <w:t>≥</w:t>
            </w:r>
            <w:r>
              <w:rPr>
                <w:rFonts w:hint="eastAsia" w:ascii="宋体" w:hAnsi="宋体" w:eastAsia="宋体" w:cs="宋体"/>
                <w:b w:val="0"/>
                <w:bCs/>
                <w:sz w:val="24"/>
                <w:szCs w:val="24"/>
                <w:lang w:val="en-US" w:eastAsia="zh-CN" w:bidi="ar-SA"/>
              </w:rPr>
              <w:t>400h后，外观无可视变化。</w:t>
            </w:r>
          </w:p>
          <w:p w14:paraId="6B2BE2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b/>
                <w:sz w:val="24"/>
                <w:szCs w:val="24"/>
              </w:rPr>
            </w:pPr>
            <w:r>
              <w:rPr>
                <w:rFonts w:hint="eastAsia" w:ascii="宋体" w:hAnsi="宋体" w:eastAsia="宋体" w:cs="宋体"/>
                <w:b/>
                <w:sz w:val="24"/>
                <w:szCs w:val="24"/>
                <w:lang w:val="en-US" w:eastAsia="zh-CN"/>
              </w:rPr>
              <w:t>2</w:t>
            </w:r>
            <w:r>
              <w:rPr>
                <w:rFonts w:hint="default" w:ascii="宋体" w:hAnsi="宋体" w:eastAsia="宋体" w:cs="宋体"/>
                <w:b/>
                <w:sz w:val="24"/>
                <w:szCs w:val="24"/>
              </w:rPr>
              <w:t xml:space="preserve">. </w:t>
            </w:r>
            <w:r>
              <w:rPr>
                <w:rFonts w:hint="eastAsia" w:ascii="宋体" w:hAnsi="宋体" w:eastAsia="宋体" w:cs="宋体"/>
                <w:b/>
                <w:sz w:val="24"/>
                <w:szCs w:val="24"/>
                <w:lang w:eastAsia="zh-CN"/>
              </w:rPr>
              <w:t>内镜清洗工作站</w:t>
            </w:r>
            <w:r>
              <w:rPr>
                <w:rFonts w:hint="default" w:ascii="宋体" w:hAnsi="宋体" w:eastAsia="宋体" w:cs="宋体"/>
                <w:b/>
                <w:sz w:val="24"/>
                <w:szCs w:val="24"/>
              </w:rPr>
              <w:t>自动</w:t>
            </w:r>
            <w:r>
              <w:rPr>
                <w:rFonts w:hint="eastAsia" w:ascii="宋体" w:hAnsi="宋体" w:eastAsia="宋体" w:cs="宋体"/>
                <w:b/>
                <w:sz w:val="24"/>
                <w:szCs w:val="24"/>
                <w:lang w:eastAsia="zh-CN"/>
              </w:rPr>
              <w:t>控制器</w:t>
            </w:r>
            <w:r>
              <w:rPr>
                <w:rFonts w:hint="default" w:ascii="宋体" w:hAnsi="宋体" w:eastAsia="宋体" w:cs="宋体"/>
                <w:b/>
                <w:sz w:val="24"/>
                <w:szCs w:val="24"/>
              </w:rPr>
              <w:t>技术要求：</w:t>
            </w:r>
          </w:p>
          <w:p w14:paraId="1ACE16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rPr>
              <w:t>1</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采用</w:t>
            </w:r>
            <w:r>
              <w:rPr>
                <w:rFonts w:hint="eastAsia" w:ascii="宋体" w:hAnsi="宋体" w:eastAsia="宋体" w:cs="宋体"/>
                <w:b w:val="0"/>
                <w:bCs w:val="0"/>
                <w:sz w:val="24"/>
                <w:szCs w:val="24"/>
                <w:lang w:val="en-US" w:eastAsia="zh-CN"/>
              </w:rPr>
              <w:t>全触摸</w:t>
            </w:r>
            <w:r>
              <w:rPr>
                <w:rFonts w:hint="eastAsia" w:ascii="宋体" w:hAnsi="宋体" w:eastAsia="宋体" w:cs="宋体"/>
                <w:b w:val="0"/>
                <w:bCs w:val="0"/>
                <w:sz w:val="24"/>
                <w:szCs w:val="24"/>
              </w:rPr>
              <w:t>显示屏</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隐藏式设计，按键摒弃传统机械按键采用触摸控制按键，</w:t>
            </w:r>
          </w:p>
          <w:p w14:paraId="1948B3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b/>
                <w:sz w:val="24"/>
                <w:szCs w:val="24"/>
              </w:rPr>
            </w:pPr>
            <w:r>
              <w:rPr>
                <w:rFonts w:hint="eastAsia" w:ascii="宋体" w:hAnsi="宋体" w:eastAsia="宋体" w:cs="宋体"/>
                <w:b/>
                <w:sz w:val="24"/>
                <w:szCs w:val="24"/>
                <w:lang w:val="en-US" w:eastAsia="zh-CN"/>
              </w:rPr>
              <w:t>3</w:t>
            </w:r>
            <w:r>
              <w:rPr>
                <w:rFonts w:hint="default" w:ascii="宋体" w:hAnsi="宋体" w:eastAsia="宋体" w:cs="宋体"/>
                <w:b/>
                <w:sz w:val="24"/>
                <w:szCs w:val="24"/>
              </w:rPr>
              <w:t>. 快速接头技术要求：</w:t>
            </w:r>
          </w:p>
          <w:p w14:paraId="186AD4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sz w:val="24"/>
                <w:szCs w:val="24"/>
              </w:rPr>
            </w:pPr>
            <w:r>
              <w:rPr>
                <w:rFonts w:hint="default" w:ascii="宋体" w:hAnsi="宋体" w:eastAsia="宋体" w:cs="宋体"/>
                <w:sz w:val="24"/>
                <w:szCs w:val="24"/>
              </w:rPr>
              <w:t>快速接头的底座与插头部分全部采用耐酸碱的高分子塑料，可以有效的防止酸碱腐蚀，增强了耐磨性。</w:t>
            </w:r>
          </w:p>
          <w:p w14:paraId="12ADA1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b/>
                <w:sz w:val="24"/>
                <w:szCs w:val="24"/>
              </w:rPr>
            </w:pPr>
            <w:r>
              <w:rPr>
                <w:rFonts w:hint="eastAsia" w:ascii="宋体" w:hAnsi="宋体" w:eastAsia="宋体" w:cs="宋体"/>
                <w:b/>
                <w:sz w:val="24"/>
                <w:szCs w:val="24"/>
                <w:lang w:val="en-US" w:eastAsia="zh-CN"/>
              </w:rPr>
              <w:t>4</w:t>
            </w:r>
            <w:r>
              <w:rPr>
                <w:rFonts w:hint="default" w:ascii="宋体" w:hAnsi="宋体" w:eastAsia="宋体" w:cs="宋体"/>
                <w:b/>
                <w:sz w:val="24"/>
                <w:szCs w:val="24"/>
              </w:rPr>
              <w:t>. 中心气体处理器的技术要求。</w:t>
            </w:r>
          </w:p>
          <w:p w14:paraId="690B24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sz w:val="24"/>
                <w:szCs w:val="24"/>
              </w:rPr>
            </w:pPr>
            <w:r>
              <w:rPr>
                <w:rFonts w:hint="default" w:ascii="宋体" w:hAnsi="宋体" w:eastAsia="宋体" w:cs="宋体"/>
                <w:sz w:val="24"/>
                <w:szCs w:val="24"/>
              </w:rPr>
              <w:t>气压调节范围：0～0.75Mpa,分离空气中的水分及其它杂质，为内镜洗消提供干燥纯净的压力空气，并另外设有注气压力调节器（不高于0.02 Mpa），专为内镜腔道提供清洁而又安全的气压，不损伤昂贵的内镜，无耗材、免维护、免清洁。</w:t>
            </w:r>
          </w:p>
          <w:p w14:paraId="4DA46A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b/>
                <w:sz w:val="24"/>
                <w:szCs w:val="24"/>
              </w:rPr>
            </w:pPr>
            <w:r>
              <w:rPr>
                <w:rFonts w:hint="eastAsia" w:ascii="宋体" w:hAnsi="宋体" w:eastAsia="宋体" w:cs="宋体"/>
                <w:b/>
                <w:sz w:val="24"/>
                <w:szCs w:val="24"/>
                <w:lang w:val="en-US" w:eastAsia="zh-CN"/>
              </w:rPr>
              <w:t>5</w:t>
            </w:r>
            <w:r>
              <w:rPr>
                <w:rFonts w:hint="default" w:ascii="宋体" w:hAnsi="宋体" w:eastAsia="宋体" w:cs="宋体"/>
                <w:b/>
                <w:sz w:val="24"/>
                <w:szCs w:val="24"/>
              </w:rPr>
              <w:t>. 全不锈钢高压</w:t>
            </w:r>
            <w:r>
              <w:rPr>
                <w:rFonts w:hint="eastAsia" w:ascii="宋体" w:hAnsi="宋体" w:eastAsia="宋体" w:cs="宋体"/>
                <w:b/>
                <w:sz w:val="24"/>
                <w:szCs w:val="24"/>
                <w:lang w:val="en-US" w:eastAsia="zh-CN"/>
              </w:rPr>
              <w:t xml:space="preserve">水 </w:t>
            </w:r>
            <w:r>
              <w:rPr>
                <w:rFonts w:hint="default" w:ascii="宋体" w:hAnsi="宋体" w:eastAsia="宋体" w:cs="宋体"/>
                <w:b/>
                <w:sz w:val="24"/>
                <w:szCs w:val="24"/>
              </w:rPr>
              <w:t>气枪的技术要求：</w:t>
            </w:r>
          </w:p>
          <w:p w14:paraId="793AB4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eastAsia" w:ascii="宋体" w:hAnsi="宋体" w:eastAsia="宋体" w:cs="宋体"/>
                <w:b/>
                <w:bCs/>
                <w:sz w:val="24"/>
                <w:szCs w:val="24"/>
                <w:lang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rPr>
              <w:t>材质采用304#不锈钢，不得采用锌镁和铝镁合金材料制作，防止枪体腔道腐蚀，杜绝纯净空气通过枪体腔道的二次污染。</w:t>
            </w:r>
          </w:p>
          <w:p w14:paraId="217E5E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sz w:val="24"/>
                <w:szCs w:val="24"/>
              </w:rPr>
            </w:pPr>
            <w:r>
              <w:rPr>
                <w:rFonts w:hint="eastAsia" w:ascii="宋体" w:hAnsi="宋体" w:eastAsia="宋体" w:cs="宋体"/>
                <w:sz w:val="24"/>
                <w:szCs w:val="24"/>
                <w:lang w:val="en-US" w:eastAsia="zh-CN"/>
              </w:rPr>
              <w:t>2）</w:t>
            </w:r>
            <w:r>
              <w:rPr>
                <w:rFonts w:hint="default" w:ascii="宋体" w:hAnsi="宋体" w:eastAsia="宋体" w:cs="宋体"/>
                <w:sz w:val="24"/>
                <w:szCs w:val="24"/>
              </w:rPr>
              <w:t>特殊订制的内镜清洗专嘴锥型喷头，中端采用橡胶垫可防止吹管腔或吹内镜的注水注气孔时气会反弹，锥形喷头的后端有反弹片能有效地阻挡高压气反弹对操作人员造成冲击，能适用不同口径的内径接口。压力：0～0.75Mpa，由中心气体处理器精确调控气压。</w:t>
            </w:r>
          </w:p>
          <w:p w14:paraId="5CA73E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b/>
                <w:color w:val="000000"/>
                <w:sz w:val="24"/>
                <w:szCs w:val="24"/>
              </w:rPr>
            </w:pPr>
            <w:r>
              <w:rPr>
                <w:rFonts w:hint="eastAsia" w:ascii="宋体" w:hAnsi="宋体" w:eastAsia="宋体" w:cs="宋体"/>
                <w:b/>
                <w:color w:val="000000"/>
                <w:sz w:val="24"/>
                <w:szCs w:val="24"/>
                <w:lang w:val="en-US" w:eastAsia="zh-CN"/>
              </w:rPr>
              <w:t>6</w:t>
            </w:r>
            <w:r>
              <w:rPr>
                <w:rFonts w:hint="default" w:ascii="宋体" w:hAnsi="宋体" w:eastAsia="宋体" w:cs="宋体"/>
                <w:b/>
                <w:color w:val="000000"/>
                <w:sz w:val="24"/>
                <w:szCs w:val="24"/>
              </w:rPr>
              <w:t>. 给排水系统技术要求：</w:t>
            </w:r>
          </w:p>
          <w:p w14:paraId="4E0675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jc w:val="left"/>
              <w:rPr>
                <w:rFonts w:hint="default" w:ascii="宋体" w:hAnsi="宋体" w:eastAsia="宋体" w:cs="宋体"/>
                <w:sz w:val="24"/>
                <w:szCs w:val="24"/>
              </w:rPr>
            </w:pPr>
            <w:r>
              <w:rPr>
                <w:rFonts w:hint="eastAsia" w:ascii="宋体" w:hAnsi="宋体" w:eastAsia="宋体" w:cs="宋体"/>
                <w:sz w:val="24"/>
                <w:szCs w:val="24"/>
                <w:lang w:val="en-US" w:eastAsia="zh-CN"/>
              </w:rPr>
              <w:t xml:space="preserve"> 1） </w:t>
            </w:r>
            <w:r>
              <w:rPr>
                <w:rFonts w:hint="default" w:ascii="宋体" w:hAnsi="宋体" w:eastAsia="宋体" w:cs="宋体"/>
                <w:sz w:val="24"/>
                <w:szCs w:val="24"/>
              </w:rPr>
              <w:t>给水系统材质采用：SUS304不锈钢材质水龙头，陶瓷阀芯，360度旋转式设计，有冷热水接口，冷热水开关独立控制，方便灵活。排水系统采用：耐腐蚀下水器；PVC钢丝排水管及PVC—U 用排水管及管件。</w:t>
            </w:r>
          </w:p>
          <w:p w14:paraId="2F642177">
            <w:pPr>
              <w:keepNext w:val="0"/>
              <w:keepLines w:val="0"/>
              <w:suppressLineNumbers w:val="0"/>
              <w:spacing w:before="0" w:beforeAutospacing="0" w:after="0" w:afterAutospacing="0" w:line="400" w:lineRule="exact"/>
              <w:ind w:left="0" w:right="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7、嵌入式超声槽：</w:t>
            </w:r>
          </w:p>
          <w:p w14:paraId="0495D972">
            <w:pPr>
              <w:keepNext w:val="0"/>
              <w:keepLines w:val="0"/>
              <w:suppressLineNumbers w:val="0"/>
              <w:spacing w:before="0" w:beforeAutospacing="0" w:after="0" w:afterAutospacing="0" w:line="400" w:lineRule="exact"/>
              <w:ind w:left="0" w:right="0"/>
              <w:rPr>
                <w:rFonts w:hint="default" w:ascii="宋体" w:hAnsi="宋体"/>
                <w:sz w:val="24"/>
                <w:szCs w:val="24"/>
              </w:rPr>
            </w:pPr>
            <w:r>
              <w:rPr>
                <w:rFonts w:hint="eastAsia" w:ascii="宋体" w:hAnsi="宋体" w:eastAsia="宋体" w:cs="宋体"/>
                <w:b w:val="0"/>
                <w:bCs w:val="0"/>
                <w:sz w:val="24"/>
                <w:szCs w:val="24"/>
                <w:lang w:val="en-US" w:eastAsia="zh-CN"/>
              </w:rPr>
              <w:t>1</w:t>
            </w:r>
            <w:r>
              <w:rPr>
                <w:rFonts w:hint="eastAsia" w:ascii="宋体" w:hAnsi="宋体" w:eastAsia="宋体" w:cs="宋体"/>
                <w:b/>
                <w:bCs/>
                <w:sz w:val="24"/>
                <w:szCs w:val="24"/>
                <w:lang w:val="en-US" w:eastAsia="zh-CN"/>
              </w:rPr>
              <w:t>)</w:t>
            </w:r>
            <w:r>
              <w:rPr>
                <w:rFonts w:hint="eastAsia" w:ascii="宋体" w:hAnsi="宋体"/>
                <w:sz w:val="24"/>
                <w:szCs w:val="24"/>
              </w:rPr>
              <w:t>内镜清洗工作站配套超声槽，内镜清洗工作站产品注册证组成部分需包含超声槽。</w:t>
            </w:r>
          </w:p>
          <w:p w14:paraId="43A8C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left"/>
              <w:textAlignment w:val="center"/>
              <w:rPr>
                <w:rFonts w:hint="eastAsia" w:ascii="宋体" w:hAnsi="宋体" w:cs="宋体"/>
                <w:color w:val="000000"/>
                <w:kern w:val="0"/>
                <w:sz w:val="24"/>
                <w:szCs w:val="24"/>
                <w:lang w:bidi="ar"/>
              </w:rPr>
            </w:pPr>
            <w:r>
              <w:rPr>
                <w:rFonts w:hint="eastAsia" w:ascii="宋体" w:hAnsi="宋体" w:cs="宋体"/>
                <w:color w:val="000000"/>
                <w:kern w:val="0"/>
                <w:sz w:val="24"/>
                <w:szCs w:val="24"/>
                <w:lang w:val="en-US" w:eastAsia="zh-CN" w:bidi="ar"/>
              </w:rPr>
              <w:t>2）</w:t>
            </w:r>
            <w:r>
              <w:rPr>
                <w:rFonts w:hint="eastAsia" w:ascii="宋体" w:hAnsi="宋体" w:cs="宋体"/>
                <w:color w:val="000000"/>
                <w:kern w:val="0"/>
                <w:sz w:val="24"/>
                <w:szCs w:val="24"/>
                <w:lang w:bidi="ar"/>
              </w:rPr>
              <w:t>超声波功率密度</w:t>
            </w:r>
            <w:r>
              <w:rPr>
                <w:rFonts w:hint="eastAsia" w:ascii="宋体" w:hAnsi="宋体" w:cs="宋体"/>
                <w:color w:val="000000"/>
                <w:kern w:val="0"/>
                <w:sz w:val="24"/>
                <w:szCs w:val="24"/>
                <w:lang w:eastAsia="zh-CN" w:bidi="ar"/>
              </w:rPr>
              <w:t>：</w:t>
            </w:r>
            <w:r>
              <w:rPr>
                <w:rFonts w:hint="eastAsia" w:ascii="宋体" w:hAnsi="宋体" w:cs="宋体"/>
                <w:color w:val="000000"/>
                <w:kern w:val="0"/>
                <w:sz w:val="24"/>
                <w:szCs w:val="24"/>
                <w:lang w:bidi="ar"/>
              </w:rPr>
              <w:t>换能器发射端面单位面积的实际功率范围应在0.30 W/cm2～0.55 W/cm2；</w:t>
            </w:r>
          </w:p>
          <w:p w14:paraId="75DD3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jc w:val="left"/>
              <w:textAlignment w:val="center"/>
              <w:rPr>
                <w:rFonts w:hint="eastAsia" w:ascii="宋体" w:hAnsi="宋体" w:eastAsia="宋体" w:cs="宋体"/>
                <w:color w:val="000000"/>
                <w:kern w:val="0"/>
                <w:sz w:val="24"/>
                <w:szCs w:val="24"/>
                <w:lang w:eastAsia="zh-CN" w:bidi="ar"/>
              </w:rPr>
            </w:pPr>
            <w:r>
              <w:rPr>
                <w:rFonts w:hint="eastAsia" w:ascii="宋体" w:hAnsi="宋体" w:cs="宋体"/>
                <w:color w:val="000000"/>
                <w:kern w:val="0"/>
                <w:sz w:val="24"/>
                <w:szCs w:val="24"/>
                <w:lang w:val="en-US" w:eastAsia="zh-CN" w:bidi="ar"/>
              </w:rPr>
              <w:t>3）</w:t>
            </w:r>
            <w:r>
              <w:rPr>
                <w:rFonts w:hint="eastAsia" w:ascii="宋体" w:hAnsi="宋体" w:cs="宋体"/>
                <w:color w:val="000000"/>
                <w:kern w:val="0"/>
                <w:sz w:val="24"/>
                <w:szCs w:val="24"/>
                <w:lang w:bidi="ar"/>
              </w:rPr>
              <w:t xml:space="preserve">超声频率 </w:t>
            </w:r>
            <w:r>
              <w:rPr>
                <w:rFonts w:hint="eastAsia" w:ascii="宋体" w:hAnsi="宋体" w:cs="宋体"/>
                <w:color w:val="000000"/>
                <w:kern w:val="0"/>
                <w:sz w:val="24"/>
                <w:szCs w:val="24"/>
                <w:lang w:val="en-US" w:eastAsia="zh-CN" w:bidi="ar"/>
              </w:rPr>
              <w:t>40</w:t>
            </w:r>
            <w:r>
              <w:rPr>
                <w:rFonts w:hint="eastAsia" w:ascii="宋体" w:hAnsi="宋体" w:cs="宋体"/>
                <w:color w:val="000000"/>
                <w:kern w:val="0"/>
                <w:sz w:val="24"/>
                <w:szCs w:val="24"/>
                <w:lang w:bidi="ar"/>
              </w:rPr>
              <w:t xml:space="preserve"> kHz；超声频率误差应在 ±10% 范围内</w:t>
            </w:r>
            <w:r>
              <w:rPr>
                <w:rFonts w:hint="eastAsia" w:ascii="宋体" w:hAnsi="宋体" w:cs="宋体"/>
                <w:color w:val="000000"/>
                <w:kern w:val="0"/>
                <w:sz w:val="24"/>
                <w:szCs w:val="24"/>
                <w:lang w:eastAsia="zh-CN" w:bidi="ar"/>
              </w:rPr>
              <w:t>，空化效应好；</w:t>
            </w:r>
          </w:p>
          <w:p w14:paraId="78154F02">
            <w:pPr>
              <w:pStyle w:val="2"/>
              <w:numPr>
                <w:ilvl w:val="0"/>
                <w:numId w:val="0"/>
              </w:numPr>
              <w:suppressLineNumbers w:val="0"/>
              <w:bidi w:val="0"/>
              <w:spacing w:before="0" w:beforeAutospacing="0" w:after="0" w:afterAutospacing="0"/>
              <w:ind w:left="0" w:right="0"/>
              <w:jc w:val="both"/>
              <w:rPr>
                <w:rFonts w:hint="eastAsia" w:ascii="宋体" w:hAnsi="宋体"/>
                <w:b w:val="0"/>
                <w:bCs/>
                <w:sz w:val="24"/>
                <w:szCs w:val="24"/>
                <w:lang w:val="en-US" w:eastAsia="zh-CN"/>
              </w:rPr>
            </w:pPr>
            <w:r>
              <w:rPr>
                <w:rFonts w:hint="eastAsia"/>
                <w:sz w:val="24"/>
                <w:szCs w:val="24"/>
                <w:lang w:val="en-US" w:eastAsia="zh-CN"/>
              </w:rPr>
              <w:t>8、</w:t>
            </w:r>
            <w:r>
              <w:rPr>
                <w:rFonts w:hint="eastAsia" w:ascii="宋体" w:hAnsi="宋体"/>
                <w:b/>
                <w:bCs w:val="0"/>
                <w:sz w:val="24"/>
                <w:szCs w:val="24"/>
                <w:lang w:val="en-US" w:eastAsia="zh-CN"/>
              </w:rPr>
              <w:t>溴代聚苯乙烯海因树脂</w:t>
            </w:r>
            <w:r>
              <w:rPr>
                <w:rFonts w:hint="eastAsia" w:ascii="宋体" w:hAnsi="宋体"/>
                <w:b/>
                <w:bCs w:val="0"/>
                <w:sz w:val="24"/>
                <w:szCs w:val="24"/>
              </w:rPr>
              <w:t>滤芯</w:t>
            </w:r>
            <w:r>
              <w:rPr>
                <w:rFonts w:hint="eastAsia" w:ascii="宋体" w:hAnsi="宋体"/>
                <w:b/>
                <w:bCs w:val="0"/>
                <w:sz w:val="24"/>
                <w:szCs w:val="24"/>
                <w:lang w:val="en-US" w:eastAsia="zh-CN"/>
              </w:rPr>
              <w:t>:</w:t>
            </w:r>
          </w:p>
          <w:p w14:paraId="53DF9E84">
            <w:pPr>
              <w:pStyle w:val="2"/>
              <w:numPr>
                <w:ilvl w:val="0"/>
                <w:numId w:val="0"/>
              </w:numPr>
              <w:suppressLineNumbers w:val="0"/>
              <w:bidi w:val="0"/>
              <w:spacing w:before="0" w:beforeAutospacing="0" w:after="0" w:afterAutospacing="0"/>
              <w:ind w:left="0" w:right="0"/>
              <w:jc w:val="both"/>
              <w:rPr>
                <w:rFonts w:hint="eastAsia"/>
                <w:b w:val="0"/>
                <w:bCs/>
                <w:sz w:val="24"/>
                <w:szCs w:val="24"/>
                <w:lang w:val="en-US" w:eastAsia="zh-CN"/>
              </w:rPr>
            </w:pPr>
            <w:r>
              <w:rPr>
                <w:rFonts w:hint="eastAsia" w:ascii="宋体" w:hAnsi="宋体"/>
                <w:b w:val="0"/>
                <w:bCs/>
                <w:sz w:val="24"/>
                <w:szCs w:val="24"/>
                <w:lang w:val="en-US" w:eastAsia="zh-CN"/>
              </w:rPr>
              <w:t>1)</w:t>
            </w:r>
            <w:r>
              <w:rPr>
                <w:rFonts w:hint="eastAsia" w:ascii="宋体" w:hAnsi="宋体"/>
                <w:b w:val="0"/>
                <w:bCs/>
                <w:sz w:val="24"/>
                <w:szCs w:val="24"/>
              </w:rPr>
              <w:t>末洗槽(终末漂洗槽)</w:t>
            </w:r>
            <w:r>
              <w:rPr>
                <w:rFonts w:hint="eastAsia" w:ascii="宋体" w:hAnsi="宋体"/>
                <w:b w:val="0"/>
                <w:bCs/>
                <w:sz w:val="24"/>
                <w:szCs w:val="24"/>
                <w:lang w:val="en-US" w:eastAsia="zh-CN"/>
              </w:rPr>
              <w:t>配备溴代聚苯乙烯海因树脂</w:t>
            </w:r>
            <w:r>
              <w:rPr>
                <w:rFonts w:hint="eastAsia" w:ascii="宋体" w:hAnsi="宋体"/>
                <w:b w:val="0"/>
                <w:bCs/>
                <w:sz w:val="24"/>
                <w:szCs w:val="24"/>
              </w:rPr>
              <w:t>滤芯保证末洗用水安全</w:t>
            </w:r>
          </w:p>
          <w:p w14:paraId="667EB85D">
            <w:pPr>
              <w:pStyle w:val="16"/>
              <w:keepNext w:val="0"/>
              <w:keepLines w:val="0"/>
              <w:numPr>
                <w:ilvl w:val="0"/>
                <w:numId w:val="0"/>
              </w:numPr>
              <w:suppressLineNumbers w:val="0"/>
              <w:spacing w:before="0" w:beforeAutospacing="0" w:after="0" w:afterAutospacing="0" w:line="360" w:lineRule="auto"/>
              <w:ind w:left="0" w:leftChars="0" w:right="0" w:firstLine="0" w:firstLineChars="0"/>
              <w:rPr>
                <w:rFonts w:hint="default" w:ascii="宋体" w:hAnsi="宋体" w:eastAsia="宋体"/>
                <w:sz w:val="24"/>
                <w:szCs w:val="24"/>
              </w:rPr>
            </w:pPr>
            <w:r>
              <w:rPr>
                <w:rFonts w:hint="default" w:ascii="宋体" w:hAnsi="宋体" w:eastAsia="宋体" w:cs="Times New Roman"/>
                <w:sz w:val="24"/>
                <w:szCs w:val="24"/>
                <w:lang w:val="en-US" w:eastAsia="zh-CN" w:bidi="ar-SA"/>
              </w:rPr>
              <w:t>2</w:t>
            </w:r>
            <w:r>
              <w:rPr>
                <w:rFonts w:hint="eastAsia" w:ascii="宋体" w:hAnsi="宋体" w:eastAsia="宋体" w:cs="Times New Roman"/>
                <w:sz w:val="24"/>
                <w:szCs w:val="24"/>
                <w:lang w:val="en-US" w:eastAsia="zh-CN" w:bidi="ar-SA"/>
              </w:rPr>
              <w:t>）</w:t>
            </w:r>
            <w:r>
              <w:rPr>
                <w:rFonts w:hint="eastAsia" w:ascii="宋体" w:hAnsi="宋体" w:eastAsia="宋体"/>
                <w:sz w:val="24"/>
                <w:szCs w:val="24"/>
              </w:rPr>
              <w:t>产品尺寸：≤φ1</w:t>
            </w:r>
            <w:r>
              <w:rPr>
                <w:rFonts w:hint="default" w:ascii="宋体" w:hAnsi="宋体" w:eastAsia="宋体"/>
                <w:sz w:val="24"/>
                <w:szCs w:val="24"/>
              </w:rPr>
              <w:t>16</w:t>
            </w:r>
            <w:r>
              <w:rPr>
                <w:rFonts w:hint="eastAsia" w:ascii="宋体" w:hAnsi="宋体" w:eastAsia="宋体"/>
                <w:sz w:val="24"/>
                <w:szCs w:val="24"/>
              </w:rPr>
              <w:t>mm*</w:t>
            </w:r>
            <w:r>
              <w:rPr>
                <w:rFonts w:hint="default" w:ascii="宋体" w:hAnsi="宋体" w:eastAsia="宋体"/>
                <w:sz w:val="24"/>
                <w:szCs w:val="24"/>
              </w:rPr>
              <w:t>310</w:t>
            </w:r>
            <w:r>
              <w:rPr>
                <w:rFonts w:hint="eastAsia" w:ascii="宋体" w:hAnsi="宋体" w:eastAsia="宋体"/>
                <w:sz w:val="24"/>
                <w:szCs w:val="24"/>
              </w:rPr>
              <w:t>mm</w:t>
            </w:r>
          </w:p>
          <w:p w14:paraId="7D0794B7">
            <w:pPr>
              <w:pStyle w:val="16"/>
              <w:keepNext w:val="0"/>
              <w:keepLines w:val="0"/>
              <w:numPr>
                <w:ilvl w:val="0"/>
                <w:numId w:val="0"/>
              </w:numPr>
              <w:suppressLineNumbers w:val="0"/>
              <w:spacing w:before="0" w:beforeAutospacing="0" w:after="0" w:afterAutospacing="0" w:line="360" w:lineRule="auto"/>
              <w:ind w:left="0" w:leftChars="0" w:right="0" w:firstLine="0" w:firstLineChars="0"/>
              <w:rPr>
                <w:rFonts w:hint="default" w:ascii="宋体" w:hAnsi="宋体" w:eastAsia="宋体"/>
                <w:sz w:val="24"/>
                <w:szCs w:val="24"/>
              </w:rPr>
            </w:pPr>
            <w:r>
              <w:rPr>
                <w:rFonts w:hint="eastAsia" w:ascii="宋体" w:hAnsi="宋体" w:eastAsia="宋体" w:cs="Times New Roman"/>
                <w:sz w:val="24"/>
                <w:szCs w:val="24"/>
                <w:lang w:val="en-US" w:eastAsia="zh-CN" w:bidi="ar-SA"/>
              </w:rPr>
              <w:t>3）</w:t>
            </w:r>
            <w:r>
              <w:rPr>
                <w:rFonts w:hint="eastAsia" w:ascii="宋体" w:hAnsi="宋体" w:eastAsia="宋体"/>
                <w:sz w:val="24"/>
                <w:szCs w:val="24"/>
              </w:rPr>
              <w:t>水处理量大：单根滤芯最高水处理量≤</w:t>
            </w:r>
            <w:r>
              <w:rPr>
                <w:rFonts w:hint="eastAsia" w:ascii="宋体" w:hAnsi="宋体" w:eastAsia="宋体"/>
                <w:sz w:val="24"/>
                <w:szCs w:val="24"/>
                <w:lang w:val="en-US" w:eastAsia="zh-CN"/>
              </w:rPr>
              <w:t>10</w:t>
            </w:r>
            <w:r>
              <w:rPr>
                <w:rFonts w:hint="eastAsia" w:ascii="宋体" w:hAnsi="宋体" w:eastAsia="宋体"/>
                <w:sz w:val="24"/>
                <w:szCs w:val="24"/>
              </w:rPr>
              <w:t>吨</w:t>
            </w:r>
          </w:p>
          <w:p w14:paraId="153C0DCD">
            <w:pPr>
              <w:pStyle w:val="16"/>
              <w:keepNext w:val="0"/>
              <w:keepLines w:val="0"/>
              <w:numPr>
                <w:ilvl w:val="0"/>
                <w:numId w:val="0"/>
              </w:numPr>
              <w:suppressLineNumbers w:val="0"/>
              <w:spacing w:before="0" w:beforeAutospacing="0" w:after="0" w:afterAutospacing="0" w:line="360" w:lineRule="auto"/>
              <w:ind w:left="0" w:leftChars="0" w:right="0" w:firstLine="0" w:firstLineChars="0"/>
              <w:rPr>
                <w:rFonts w:hint="default" w:ascii="宋体" w:hAnsi="宋体" w:eastAsia="宋体"/>
                <w:b w:val="0"/>
                <w:bCs w:val="0"/>
                <w:sz w:val="24"/>
                <w:szCs w:val="24"/>
              </w:rPr>
            </w:pPr>
            <w:r>
              <w:rPr>
                <w:rFonts w:hint="eastAsia" w:ascii="宋体" w:hAnsi="宋体" w:eastAsia="宋体" w:cs="Times New Roman"/>
                <w:b w:val="0"/>
                <w:bCs w:val="0"/>
                <w:sz w:val="24"/>
                <w:szCs w:val="24"/>
                <w:lang w:val="en-US" w:eastAsia="zh-CN" w:bidi="ar-SA"/>
              </w:rPr>
              <w:t>4</w:t>
            </w:r>
            <w:r>
              <w:rPr>
                <w:rFonts w:hint="eastAsia" w:ascii="宋体" w:hAnsi="宋体" w:eastAsia="宋体" w:cs="Times New Roman"/>
                <w:sz w:val="24"/>
                <w:szCs w:val="24"/>
                <w:lang w:val="en-US" w:eastAsia="zh-CN" w:bidi="ar-SA"/>
              </w:rPr>
              <w:t>）</w:t>
            </w:r>
            <w:r>
              <w:rPr>
                <w:rFonts w:hint="eastAsia" w:ascii="宋体" w:hAnsi="宋体" w:eastAsia="宋体"/>
                <w:b w:val="0"/>
                <w:bCs w:val="0"/>
                <w:sz w:val="24"/>
                <w:szCs w:val="24"/>
              </w:rPr>
              <w:t>滤芯微生物杀灭效果：次溴酸缓释滤芯对生活饮用水进行过滤后其大肠菌群的去除率</w:t>
            </w:r>
            <w:r>
              <w:rPr>
                <w:rFonts w:hint="eastAsia" w:ascii="宋体" w:hAnsi="宋体" w:eastAsia="宋体"/>
                <w:b w:val="0"/>
                <w:bCs w:val="0"/>
                <w:sz w:val="24"/>
                <w:szCs w:val="24"/>
                <w:highlight w:val="none"/>
              </w:rPr>
              <w:t>应达到</w:t>
            </w:r>
            <w:r>
              <w:rPr>
                <w:rFonts w:hint="eastAsia" w:ascii="宋体" w:hAnsi="宋体" w:eastAsia="宋体"/>
                <w:b w:val="0"/>
                <w:bCs w:val="0"/>
                <w:sz w:val="24"/>
                <w:szCs w:val="24"/>
                <w:highlight w:val="none"/>
                <w:lang w:val="en-US" w:eastAsia="zh-CN"/>
              </w:rPr>
              <w:t>99</w:t>
            </w:r>
            <w:r>
              <w:rPr>
                <w:rFonts w:hint="default" w:ascii="宋体" w:hAnsi="宋体" w:eastAsia="宋体"/>
                <w:b w:val="0"/>
                <w:bCs w:val="0"/>
                <w:sz w:val="24"/>
                <w:szCs w:val="24"/>
                <w:highlight w:val="none"/>
              </w:rPr>
              <w:t>%。</w:t>
            </w:r>
          </w:p>
          <w:p w14:paraId="2537D8D5">
            <w:pPr>
              <w:pStyle w:val="16"/>
              <w:keepNext w:val="0"/>
              <w:keepLines w:val="0"/>
              <w:numPr>
                <w:ilvl w:val="0"/>
                <w:numId w:val="0"/>
              </w:numPr>
              <w:suppressLineNumbers w:val="0"/>
              <w:spacing w:before="0" w:beforeAutospacing="0" w:after="0" w:afterAutospacing="0" w:line="360" w:lineRule="auto"/>
              <w:ind w:left="0" w:leftChars="0" w:right="0" w:firstLine="0" w:firstLineChars="0"/>
              <w:rPr>
                <w:rFonts w:hint="default" w:ascii="宋体" w:hAnsi="宋体" w:eastAsia="宋体"/>
                <w:b w:val="0"/>
                <w:bCs w:val="0"/>
                <w:sz w:val="24"/>
                <w:szCs w:val="24"/>
              </w:rPr>
            </w:pPr>
            <w:r>
              <w:rPr>
                <w:rFonts w:hint="eastAsia" w:ascii="宋体" w:hAnsi="宋体" w:eastAsia="宋体" w:cs="Times New Roman"/>
                <w:b w:val="0"/>
                <w:bCs w:val="0"/>
                <w:sz w:val="24"/>
                <w:szCs w:val="24"/>
                <w:lang w:val="en-US" w:eastAsia="zh-CN" w:bidi="ar-SA"/>
              </w:rPr>
              <w:t>5</w:t>
            </w:r>
            <w:r>
              <w:rPr>
                <w:rFonts w:hint="eastAsia" w:ascii="宋体" w:hAnsi="宋体" w:eastAsia="宋体"/>
                <w:b w:val="0"/>
                <w:bCs w:val="0"/>
                <w:sz w:val="24"/>
                <w:szCs w:val="24"/>
              </w:rPr>
              <w:t>滤芯中消毒因子稳定性：</w:t>
            </w:r>
            <w:r>
              <w:rPr>
                <w:rFonts w:hint="eastAsia" w:ascii="宋体" w:hAnsi="宋体"/>
                <w:b w:val="0"/>
                <w:bCs/>
                <w:sz w:val="24"/>
                <w:szCs w:val="24"/>
                <w:lang w:val="en-US" w:eastAsia="zh-CN"/>
              </w:rPr>
              <w:t>溴代聚苯乙烯海因树脂</w:t>
            </w:r>
            <w:r>
              <w:rPr>
                <w:rFonts w:hint="eastAsia" w:ascii="宋体" w:hAnsi="宋体" w:eastAsia="宋体"/>
                <w:b w:val="0"/>
                <w:bCs w:val="0"/>
                <w:sz w:val="24"/>
                <w:szCs w:val="24"/>
              </w:rPr>
              <w:t>滤芯的溴酸盐应小于国家标准要求。</w:t>
            </w:r>
          </w:p>
          <w:p w14:paraId="655B3AD7">
            <w:pPr>
              <w:pStyle w:val="2"/>
              <w:numPr>
                <w:ilvl w:val="0"/>
                <w:numId w:val="0"/>
              </w:numPr>
              <w:suppressLineNumbers w:val="0"/>
              <w:bidi w:val="0"/>
              <w:spacing w:before="0" w:beforeAutospacing="0" w:after="0" w:afterAutospacing="0"/>
              <w:ind w:left="0" w:right="0"/>
              <w:jc w:val="both"/>
              <w:rPr>
                <w:rFonts w:hint="eastAsia"/>
                <w:sz w:val="24"/>
                <w:szCs w:val="24"/>
                <w:lang w:val="en-US" w:eastAsia="zh-CN"/>
              </w:rPr>
            </w:pPr>
            <w:r>
              <w:rPr>
                <w:rFonts w:hint="eastAsia" w:ascii="宋体" w:hAnsi="宋体"/>
                <w:b/>
                <w:bCs w:val="0"/>
                <w:sz w:val="24"/>
                <w:szCs w:val="24"/>
                <w:lang w:val="en-US" w:eastAsia="zh-CN"/>
              </w:rPr>
              <w:t>9、等离子空气消毒机:</w:t>
            </w:r>
          </w:p>
          <w:p w14:paraId="15829810">
            <w:pPr>
              <w:keepNext w:val="0"/>
              <w:keepLines w:val="0"/>
              <w:suppressLineNumbers w:val="0"/>
              <w:spacing w:before="77"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spacing w:val="-1"/>
                <w:position w:val="4"/>
                <w:sz w:val="24"/>
                <w:szCs w:val="24"/>
                <w:lang w:val="en-US" w:eastAsia="zh-CN"/>
              </w:rPr>
              <w:t>1</w:t>
            </w:r>
            <w:r>
              <w:rPr>
                <w:rFonts w:hint="eastAsia" w:ascii="宋体" w:hAnsi="宋体" w:eastAsia="宋体" w:cs="宋体"/>
                <w:spacing w:val="-1"/>
                <w:position w:val="4"/>
                <w:sz w:val="24"/>
                <w:szCs w:val="24"/>
              </w:rPr>
              <w:t>.循环风量≥800m3/h</w:t>
            </w:r>
          </w:p>
          <w:p w14:paraId="527CD1B8">
            <w:pPr>
              <w:keepNext w:val="0"/>
              <w:keepLines w:val="0"/>
              <w:suppressLineNumbers w:val="0"/>
              <w:spacing w:before="0" w:beforeAutospacing="0" w:after="0" w:afterAutospacing="0" w:line="360" w:lineRule="auto"/>
              <w:ind w:left="0" w:right="0" w:firstLine="111"/>
              <w:rPr>
                <w:rFonts w:hint="eastAsia" w:ascii="宋体" w:hAnsi="宋体" w:eastAsia="宋体" w:cs="宋体"/>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.模拟实验白色葡萄球菌杀灭率≥99.</w:t>
            </w:r>
            <w:r>
              <w:rPr>
                <w:rFonts w:hint="eastAsia" w:ascii="宋体" w:hAnsi="宋体" w:cs="宋体"/>
                <w:spacing w:val="-1"/>
                <w:sz w:val="24"/>
                <w:szCs w:val="24"/>
                <w:lang w:val="en-US" w:eastAsia="zh-CN"/>
              </w:rPr>
              <w:t>91</w:t>
            </w:r>
            <w:r>
              <w:rPr>
                <w:rFonts w:hint="eastAsia" w:ascii="宋体" w:hAnsi="宋体" w:eastAsia="宋体" w:cs="宋体"/>
                <w:spacing w:val="-1"/>
                <w:sz w:val="24"/>
                <w:szCs w:val="24"/>
              </w:rPr>
              <w:t>%</w:t>
            </w:r>
            <w:r>
              <w:rPr>
                <w:rFonts w:hint="eastAsia" w:ascii="宋体" w:hAnsi="宋体" w:eastAsia="宋体" w:cs="宋体"/>
                <w:spacing w:val="-26"/>
                <w:sz w:val="24"/>
                <w:szCs w:val="24"/>
              </w:rPr>
              <w:t xml:space="preserve"> </w:t>
            </w:r>
          </w:p>
          <w:p w14:paraId="64A32C44">
            <w:pPr>
              <w:keepNext w:val="0"/>
              <w:keepLines w:val="0"/>
              <w:suppressLineNumbers w:val="0"/>
              <w:spacing w:before="45" w:beforeAutospacing="0" w:after="0" w:afterAutospacing="0" w:line="360" w:lineRule="auto"/>
              <w:ind w:left="0" w:right="0" w:firstLine="111"/>
              <w:rPr>
                <w:rFonts w:hint="eastAsia" w:ascii="宋体" w:hAnsi="宋体" w:eastAsia="宋体" w:cs="宋体"/>
                <w:sz w:val="24"/>
                <w:szCs w:val="24"/>
              </w:rPr>
            </w:pPr>
            <w:r>
              <w:rPr>
                <w:rFonts w:hint="eastAsia" w:ascii="宋体" w:hAnsi="宋体" w:eastAsia="宋体" w:cs="宋体"/>
                <w:spacing w:val="-3"/>
                <w:sz w:val="24"/>
                <w:szCs w:val="24"/>
                <w:lang w:val="en-US" w:eastAsia="zh-CN"/>
              </w:rPr>
              <w:t>3</w:t>
            </w:r>
            <w:r>
              <w:rPr>
                <w:rFonts w:hint="eastAsia" w:ascii="宋体" w:hAnsi="宋体" w:eastAsia="宋体" w:cs="宋体"/>
                <w:spacing w:val="-3"/>
                <w:sz w:val="24"/>
                <w:szCs w:val="24"/>
              </w:rPr>
              <w:t>.</w:t>
            </w:r>
            <w:r>
              <w:rPr>
                <w:rFonts w:hint="eastAsia" w:ascii="宋体" w:hAnsi="宋体" w:eastAsia="宋体" w:cs="宋体"/>
                <w:spacing w:val="4"/>
                <w:w w:val="101"/>
                <w:sz w:val="24"/>
                <w:szCs w:val="24"/>
              </w:rPr>
              <w:t xml:space="preserve"> </w:t>
            </w:r>
            <w:r>
              <w:rPr>
                <w:rFonts w:hint="eastAsia" w:ascii="宋体" w:hAnsi="宋体" w:eastAsia="宋体" w:cs="宋体"/>
                <w:spacing w:val="-3"/>
                <w:sz w:val="24"/>
                <w:szCs w:val="24"/>
              </w:rPr>
              <w:t>自然菌消亡率≥97.27</w:t>
            </w:r>
            <w:r>
              <w:rPr>
                <w:rFonts w:hint="eastAsia" w:ascii="宋体" w:hAnsi="宋体" w:eastAsia="宋体" w:cs="宋体"/>
                <w:spacing w:val="12"/>
                <w:w w:val="101"/>
                <w:sz w:val="24"/>
                <w:szCs w:val="24"/>
              </w:rPr>
              <w:t xml:space="preserve"> </w:t>
            </w:r>
            <w:r>
              <w:rPr>
                <w:rFonts w:hint="eastAsia" w:ascii="宋体" w:hAnsi="宋体" w:eastAsia="宋体" w:cs="宋体"/>
                <w:spacing w:val="-3"/>
                <w:sz w:val="24"/>
                <w:szCs w:val="24"/>
              </w:rPr>
              <w:t>%</w:t>
            </w:r>
          </w:p>
          <w:p w14:paraId="38D320F4">
            <w:pPr>
              <w:keepNext w:val="0"/>
              <w:keepLines w:val="0"/>
              <w:suppressLineNumbers w:val="0"/>
              <w:spacing w:before="58" w:beforeAutospacing="0" w:after="0" w:afterAutospacing="0" w:line="360" w:lineRule="auto"/>
              <w:ind w:left="120" w:right="165" w:firstLine="3"/>
              <w:rPr>
                <w:rFonts w:hint="eastAsia" w:ascii="宋体" w:hAnsi="宋体" w:eastAsia="宋体" w:cs="宋体"/>
                <w:sz w:val="24"/>
                <w:szCs w:val="24"/>
              </w:rPr>
            </w:pPr>
            <w:r>
              <w:rPr>
                <w:rFonts w:hint="eastAsia" w:ascii="宋体" w:hAnsi="宋体" w:eastAsia="宋体" w:cs="宋体"/>
                <w:spacing w:val="-5"/>
                <w:sz w:val="24"/>
                <w:szCs w:val="24"/>
                <w:lang w:val="en-US" w:eastAsia="zh-CN"/>
              </w:rPr>
              <w:t>4</w:t>
            </w:r>
            <w:r>
              <w:rPr>
                <w:rFonts w:hint="eastAsia" w:ascii="宋体" w:hAnsi="宋体" w:eastAsia="宋体" w:cs="宋体"/>
                <w:spacing w:val="-5"/>
                <w:sz w:val="24"/>
                <w:szCs w:val="24"/>
              </w:rPr>
              <w:t>.工作功率：</w:t>
            </w:r>
            <w:r>
              <w:rPr>
                <w:rFonts w:hint="eastAsia" w:ascii="宋体" w:hAnsi="宋体" w:eastAsia="宋体" w:cs="宋体"/>
                <w:spacing w:val="52"/>
                <w:sz w:val="24"/>
                <w:szCs w:val="24"/>
              </w:rPr>
              <w:t xml:space="preserve"> </w:t>
            </w:r>
            <w:r>
              <w:rPr>
                <w:rFonts w:hint="eastAsia" w:ascii="宋体" w:hAnsi="宋体" w:eastAsia="宋体" w:cs="宋体"/>
                <w:spacing w:val="-5"/>
                <w:sz w:val="24"/>
                <w:szCs w:val="24"/>
              </w:rPr>
              <w:t>在消毒净化</w:t>
            </w:r>
            <w:r>
              <w:rPr>
                <w:rFonts w:hint="eastAsia" w:ascii="宋体" w:hAnsi="宋体" w:eastAsia="宋体" w:cs="宋体"/>
                <w:spacing w:val="-39"/>
                <w:sz w:val="24"/>
                <w:szCs w:val="24"/>
              </w:rPr>
              <w:t xml:space="preserve"> </w:t>
            </w:r>
            <w:r>
              <w:rPr>
                <w:rFonts w:hint="eastAsia" w:ascii="宋体" w:hAnsi="宋体" w:eastAsia="宋体" w:cs="宋体"/>
                <w:spacing w:val="-5"/>
                <w:sz w:val="24"/>
                <w:szCs w:val="24"/>
              </w:rPr>
              <w:t>800m³/h</w:t>
            </w:r>
            <w:r>
              <w:rPr>
                <w:rFonts w:hint="eastAsia" w:ascii="宋体" w:hAnsi="宋体" w:eastAsia="宋体" w:cs="宋体"/>
                <w:spacing w:val="15"/>
                <w:w w:val="101"/>
                <w:sz w:val="24"/>
                <w:szCs w:val="24"/>
              </w:rPr>
              <w:t xml:space="preserve"> </w:t>
            </w:r>
            <w:r>
              <w:rPr>
                <w:rFonts w:hint="eastAsia" w:ascii="宋体" w:hAnsi="宋体" w:eastAsia="宋体" w:cs="宋体"/>
                <w:spacing w:val="-5"/>
                <w:sz w:val="24"/>
                <w:szCs w:val="24"/>
              </w:rPr>
              <w:t>风量时等离子体发生器最大能耗≤8W/h</w:t>
            </w:r>
            <w:r>
              <w:rPr>
                <w:rFonts w:hint="eastAsia" w:ascii="宋体" w:hAnsi="宋体" w:eastAsia="宋体" w:cs="宋体"/>
                <w:sz w:val="24"/>
                <w:szCs w:val="24"/>
              </w:rPr>
              <w:t xml:space="preserve"> </w:t>
            </w:r>
            <w:r>
              <w:rPr>
                <w:rFonts w:hint="eastAsia" w:ascii="宋体" w:hAnsi="宋体" w:eastAsia="宋体" w:cs="宋体"/>
                <w:spacing w:val="-1"/>
                <w:sz w:val="24"/>
                <w:szCs w:val="24"/>
              </w:rPr>
              <w:t>12.消毒时空气的臭氧量≤0.018mg/m</w:t>
            </w:r>
            <w:r>
              <w:rPr>
                <w:rFonts w:hint="eastAsia" w:ascii="宋体" w:hAnsi="宋体" w:eastAsia="宋体" w:cs="宋体"/>
                <w:spacing w:val="-1"/>
                <w:position w:val="6"/>
                <w:sz w:val="24"/>
                <w:szCs w:val="24"/>
              </w:rPr>
              <w:t>3</w:t>
            </w:r>
          </w:p>
          <w:p w14:paraId="1861A08C">
            <w:pPr>
              <w:keepNext w:val="0"/>
              <w:keepLines w:val="0"/>
              <w:suppressLineNumbers w:val="0"/>
              <w:spacing w:before="0" w:beforeAutospacing="0" w:after="0" w:afterAutospacing="0"/>
              <w:ind w:left="0" w:right="0"/>
              <w:jc w:val="left"/>
              <w:rPr>
                <w:rFonts w:hint="eastAsia" w:ascii="宋体" w:hAnsi="宋体" w:eastAsia="宋体" w:cs="宋体"/>
                <w:position w:val="6"/>
                <w:sz w:val="24"/>
                <w:szCs w:val="24"/>
              </w:rPr>
            </w:pPr>
            <w:r>
              <w:rPr>
                <w:rFonts w:hint="eastAsia" w:ascii="宋体" w:hAnsi="宋体" w:eastAsia="宋体" w:cs="宋体"/>
                <w:spacing w:val="-2"/>
                <w:sz w:val="24"/>
                <w:szCs w:val="24"/>
                <w:lang w:val="en-US" w:eastAsia="zh-CN"/>
              </w:rPr>
              <w:t>5</w:t>
            </w:r>
            <w:r>
              <w:rPr>
                <w:rFonts w:hint="eastAsia" w:ascii="宋体" w:hAnsi="宋体" w:eastAsia="宋体" w:cs="宋体"/>
                <w:spacing w:val="-2"/>
                <w:sz w:val="24"/>
                <w:szCs w:val="24"/>
              </w:rPr>
              <w:t>.等离子电压</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4-6KV</w:t>
            </w:r>
            <w:r>
              <w:rPr>
                <w:rFonts w:hint="eastAsia" w:ascii="宋体" w:hAnsi="宋体" w:eastAsia="宋体" w:cs="宋体"/>
                <w:spacing w:val="-4"/>
                <w:w w:val="95"/>
                <w:sz w:val="24"/>
                <w:szCs w:val="24"/>
              </w:rPr>
              <w:t>负离子浓度：≥6×10</w:t>
            </w:r>
            <w:r>
              <w:rPr>
                <w:rFonts w:hint="eastAsia" w:ascii="宋体" w:hAnsi="宋体" w:eastAsia="宋体" w:cs="宋体"/>
                <w:spacing w:val="-4"/>
                <w:w w:val="95"/>
                <w:position w:val="6"/>
                <w:sz w:val="24"/>
                <w:szCs w:val="24"/>
              </w:rPr>
              <w:t>6</w:t>
            </w:r>
            <w:r>
              <w:rPr>
                <w:rFonts w:hint="eastAsia" w:ascii="宋体" w:hAnsi="宋体" w:eastAsia="宋体" w:cs="宋体"/>
                <w:spacing w:val="8"/>
                <w:w w:val="102"/>
                <w:position w:val="6"/>
                <w:sz w:val="24"/>
                <w:szCs w:val="24"/>
              </w:rPr>
              <w:t xml:space="preserve"> </w:t>
            </w:r>
            <w:r>
              <w:rPr>
                <w:rFonts w:hint="eastAsia" w:ascii="宋体" w:hAnsi="宋体" w:eastAsia="宋体" w:cs="宋体"/>
                <w:spacing w:val="-4"/>
                <w:w w:val="95"/>
                <w:sz w:val="24"/>
                <w:szCs w:val="24"/>
              </w:rPr>
              <w:t>个/cm</w:t>
            </w:r>
            <w:r>
              <w:rPr>
                <w:rFonts w:hint="eastAsia" w:ascii="宋体" w:hAnsi="宋体" w:eastAsia="宋体" w:cs="宋体"/>
                <w:spacing w:val="-4"/>
                <w:w w:val="95"/>
                <w:position w:val="6"/>
                <w:sz w:val="24"/>
                <w:szCs w:val="24"/>
              </w:rPr>
              <w:t>3</w:t>
            </w:r>
            <w:r>
              <w:rPr>
                <w:rFonts w:hint="eastAsia" w:ascii="宋体" w:hAnsi="宋体" w:eastAsia="宋体" w:cs="宋体"/>
                <w:position w:val="6"/>
                <w:sz w:val="24"/>
                <w:szCs w:val="24"/>
              </w:rPr>
              <w:t xml:space="preserve">  </w:t>
            </w:r>
          </w:p>
          <w:p w14:paraId="37F71ED7">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spacing w:val="0"/>
                <w:sz w:val="24"/>
                <w:szCs w:val="24"/>
                <w:lang w:val="en-US" w:eastAsia="zh-CN"/>
              </w:rPr>
            </w:pPr>
            <w:r>
              <w:rPr>
                <w:rFonts w:hint="eastAsia"/>
                <w:spacing w:val="0"/>
                <w:sz w:val="24"/>
                <w:szCs w:val="24"/>
                <w:lang w:val="en-US" w:eastAsia="zh-CN"/>
              </w:rPr>
              <w:t>系统参数</w:t>
            </w:r>
          </w:p>
          <w:p w14:paraId="0B8EA8D1">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kern w:val="0"/>
                <w:sz w:val="24"/>
                <w:szCs w:val="24"/>
                <w:lang w:val="en-US" w:eastAsia="zh-CN"/>
              </w:rPr>
            </w:pPr>
            <w:r>
              <w:rPr>
                <w:rFonts w:hint="eastAsia" w:ascii="宋体" w:hAnsi="宋体" w:eastAsia="宋体" w:cs="宋体"/>
                <w:spacing w:val="0"/>
                <w:sz w:val="24"/>
                <w:szCs w:val="24"/>
                <w:lang w:val="en-US" w:eastAsia="zh-CN"/>
              </w:rPr>
              <w:t>严格</w:t>
            </w:r>
            <w:r>
              <w:rPr>
                <w:rFonts w:hint="eastAsia" w:ascii="宋体" w:hAnsi="宋体" w:eastAsia="宋体" w:cs="宋体"/>
                <w:spacing w:val="0"/>
                <w:kern w:val="0"/>
                <w:sz w:val="24"/>
                <w:szCs w:val="24"/>
                <w:lang w:val="en-US" w:eastAsia="zh-CN"/>
              </w:rPr>
              <w:t>执行《WS 507---2016 软式内镜清洗消毒技术规范》。</w:t>
            </w:r>
          </w:p>
          <w:p w14:paraId="7E30956D">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kern w:val="0"/>
                <w:sz w:val="24"/>
                <w:szCs w:val="24"/>
                <w:lang w:val="en-US" w:eastAsia="zh-CN"/>
              </w:rPr>
            </w:pPr>
            <w:r>
              <w:rPr>
                <w:rFonts w:hint="eastAsia" w:ascii="宋体" w:hAnsi="宋体" w:eastAsia="宋体" w:cs="宋体"/>
                <w:spacing w:val="0"/>
                <w:kern w:val="0"/>
                <w:sz w:val="24"/>
                <w:szCs w:val="24"/>
                <w:lang w:val="en-US" w:eastAsia="zh-CN"/>
              </w:rPr>
              <w:t>采用成熟的 RFID 射频技术，组建内镜中心物联网网络，形成全流程闭环追溯，RFID 芯片防水耐腐蚀，不易损坏，可长期复用。</w:t>
            </w:r>
          </w:p>
          <w:p w14:paraId="1AAE7664">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spacing w:val="0"/>
                <w:kern w:val="0"/>
                <w:sz w:val="24"/>
                <w:szCs w:val="24"/>
                <w:lang w:val="en-US" w:eastAsia="zh-CN"/>
              </w:rPr>
            </w:pPr>
            <w:r>
              <w:rPr>
                <w:rFonts w:hint="eastAsia" w:ascii="宋体" w:hAnsi="宋体" w:eastAsia="宋体" w:cs="宋体"/>
                <w:spacing w:val="0"/>
                <w:kern w:val="0"/>
                <w:sz w:val="24"/>
                <w:szCs w:val="24"/>
                <w:lang w:val="en-US" w:eastAsia="zh-CN"/>
              </w:rPr>
              <w:t>系统结构灵活，支持独立服务器和共享服务器模式，服务器自动备份、客户</w:t>
            </w:r>
            <w:r>
              <w:rPr>
                <w:rFonts w:hint="eastAsia" w:ascii="宋体" w:hAnsi="宋体" w:eastAsia="宋体" w:cs="宋体"/>
                <w:color w:val="auto"/>
                <w:spacing w:val="0"/>
                <w:kern w:val="0"/>
                <w:sz w:val="24"/>
                <w:szCs w:val="24"/>
                <w:lang w:val="en-US" w:eastAsia="zh-CN"/>
              </w:rPr>
              <w:t>端自动更新。</w:t>
            </w:r>
          </w:p>
          <w:p w14:paraId="5E0A9379">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pacing w:val="0"/>
                <w:sz w:val="24"/>
                <w:szCs w:val="24"/>
                <w:lang w:val="en-US" w:eastAsia="zh-CN"/>
              </w:rPr>
              <w:t>系统具有较强的可扩展性和兼容性，不受清洗槽及流程和自动清洗机数量的限制。</w:t>
            </w:r>
          </w:p>
          <w:p w14:paraId="43A64EEB">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pacing w:val="0"/>
                <w:sz w:val="24"/>
                <w:szCs w:val="24"/>
                <w:lang w:val="en-US" w:eastAsia="zh-CN"/>
              </w:rPr>
              <w:t>支持和医院 HIS、PACS 系统的高度融合，实现系统间的互联互通和数据共享，万级数据秒级同步。</w:t>
            </w:r>
          </w:p>
          <w:p w14:paraId="10C351B4">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追溯系统的时间为内镜清洗工作站运行的实际注气、注液时间，为真实清洗数据。</w:t>
            </w:r>
          </w:p>
          <w:p w14:paraId="798298A7">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各清洗流程，系统自动监控、智能感知、自动记录、无需人为操作。</w:t>
            </w:r>
          </w:p>
          <w:p w14:paraId="29E14F67">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对所有的操作进行追踪、记录、分类、统计，并在一个工作平台进行展示。</w:t>
            </w:r>
          </w:p>
          <w:p w14:paraId="42C77274">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采用专用语音提示装置，所有流程操作语音提示，异常操作自动给予预警，全程辅助操作人员进行高效作业，提供人性化的人机交互方式。</w:t>
            </w:r>
          </w:p>
          <w:p w14:paraId="10F2F219">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三重预警，防范感染风险：阳性病人使用预警、未达到规定清洗时间拿出预警、使用前消毒不合格内镜预警。</w:t>
            </w:r>
          </w:p>
          <w:p w14:paraId="50132968">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可监测消毒液名称、消毒液使用次数，监测次数，消毒液浓度、操作时间、操作人员等与消毒液有关的信息。</w:t>
            </w:r>
          </w:p>
          <w:p w14:paraId="0992250B">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可对内镜中心使用的耗材出入库管理、材料盘点、库存查询等功能。</w:t>
            </w:r>
          </w:p>
          <w:p w14:paraId="2E8A57DE">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可对内镜的终身进行登记管理，记录内镜的购入，维修，维修故障信息，维修操作信息等，给科室管理带来方便。</w:t>
            </w:r>
          </w:p>
          <w:p w14:paraId="3D1E1307">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提供内镜中心各工作区域或各工作流程工作量、效率值、内镜使用情况的统计数据。</w:t>
            </w:r>
          </w:p>
          <w:p w14:paraId="01FDC76E">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系统界面更为简洁、智能、人性化，提供可视化的流程状态实时显示，清洗过程一目了然。</w:t>
            </w:r>
          </w:p>
          <w:p w14:paraId="10F7123B">
            <w:pPr>
              <w:keepNext w:val="0"/>
              <w:keepLines w:val="0"/>
              <w:suppressLineNumbers w:val="0"/>
              <w:spacing w:before="171" w:beforeAutospacing="0" w:after="0" w:afterAutospacing="0" w:line="226" w:lineRule="auto"/>
              <w:ind w:left="0" w:right="0"/>
              <w:rPr>
                <w:rFonts w:hint="eastAsia" w:ascii="宋体" w:hAnsi="宋体" w:eastAsia="宋体" w:cs="宋体"/>
                <w:b/>
                <w:bCs/>
                <w:sz w:val="24"/>
                <w:szCs w:val="24"/>
              </w:rPr>
            </w:pPr>
            <w:r>
              <w:rPr>
                <w:rFonts w:hint="eastAsia" w:ascii="宋体" w:hAnsi="宋体" w:eastAsia="宋体" w:cs="宋体"/>
                <w:b/>
                <w:bCs/>
                <w:spacing w:val="12"/>
                <w:sz w:val="24"/>
                <w:szCs w:val="24"/>
                <w:lang w:val="en-US" w:eastAsia="zh-CN"/>
              </w:rPr>
              <w:t>三、</w:t>
            </w:r>
            <w:r>
              <w:rPr>
                <w:rFonts w:hint="default" w:ascii="宋体" w:hAnsi="宋体" w:eastAsia="宋体" w:cs="宋体"/>
                <w:b/>
                <w:bCs/>
                <w:spacing w:val="12"/>
                <w:sz w:val="24"/>
                <w:szCs w:val="24"/>
              </w:rPr>
              <w:t>双</w:t>
            </w:r>
            <w:r>
              <w:rPr>
                <w:rFonts w:hint="default" w:ascii="宋体" w:hAnsi="宋体" w:eastAsia="宋体" w:cs="宋体"/>
                <w:b/>
                <w:bCs/>
                <w:spacing w:val="10"/>
                <w:sz w:val="24"/>
                <w:szCs w:val="24"/>
              </w:rPr>
              <w:t>门软式内镜储存柜技术参数</w:t>
            </w:r>
          </w:p>
          <w:p w14:paraId="0F16364C">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1、用途：主要用于内镜的干燥无菌储存。</w:t>
            </w:r>
          </w:p>
          <w:p w14:paraId="40E957A9">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2、内腔材质要求：采用</w:t>
            </w:r>
            <w:r>
              <w:rPr>
                <w:rFonts w:hint="eastAsia" w:ascii="宋体" w:hAnsi="宋体" w:eastAsia="宋体"/>
                <w:sz w:val="24"/>
                <w:szCs w:val="24"/>
              </w:rPr>
              <w:t>高分子符合材料（P</w:t>
            </w:r>
            <w:r>
              <w:rPr>
                <w:rFonts w:hint="default" w:ascii="宋体" w:hAnsi="宋体" w:eastAsia="宋体"/>
                <w:sz w:val="24"/>
                <w:szCs w:val="24"/>
              </w:rPr>
              <w:t>MMA+ABS</w:t>
            </w:r>
            <w:r>
              <w:rPr>
                <w:rFonts w:hint="eastAsia" w:ascii="宋体" w:hAnsi="宋体" w:eastAsia="宋体"/>
                <w:sz w:val="24"/>
                <w:szCs w:val="24"/>
              </w:rPr>
              <w:t>）</w:t>
            </w:r>
            <w:r>
              <w:rPr>
                <w:rFonts w:hint="default" w:ascii="宋体" w:hAnsi="宋体" w:eastAsia="宋体"/>
                <w:sz w:val="24"/>
                <w:szCs w:val="24"/>
              </w:rPr>
              <w:t>用模具一体成形，要求内腔无缝隙，光亮平滑易于清洁。</w:t>
            </w:r>
          </w:p>
          <w:p w14:paraId="4AC022A1">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3</w:t>
            </w:r>
            <w:r>
              <w:rPr>
                <w:rFonts w:hint="eastAsia" w:ascii="宋体" w:hAnsi="宋体" w:eastAsia="宋体"/>
                <w:sz w:val="24"/>
                <w:szCs w:val="24"/>
              </w:rPr>
              <w:t>、</w:t>
            </w:r>
            <w:r>
              <w:rPr>
                <w:rFonts w:hint="default" w:ascii="宋体" w:hAnsi="宋体" w:eastAsia="宋体"/>
                <w:sz w:val="24"/>
                <w:szCs w:val="24"/>
              </w:rPr>
              <w:t>外壳：采用防锈喷塑。</w:t>
            </w:r>
          </w:p>
          <w:p w14:paraId="23F38A8D">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4</w:t>
            </w:r>
            <w:r>
              <w:rPr>
                <w:rFonts w:hint="eastAsia" w:ascii="宋体" w:hAnsi="宋体" w:eastAsia="宋体"/>
                <w:sz w:val="24"/>
                <w:szCs w:val="24"/>
              </w:rPr>
              <w:t>、</w:t>
            </w:r>
            <w:r>
              <w:rPr>
                <w:rFonts w:hint="default" w:ascii="宋体" w:hAnsi="宋体" w:eastAsia="宋体"/>
                <w:sz w:val="24"/>
                <w:szCs w:val="24"/>
              </w:rPr>
              <w:t>双开门的每个门带有防盗锁。</w:t>
            </w:r>
          </w:p>
          <w:p w14:paraId="55342836">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5</w:t>
            </w:r>
            <w:r>
              <w:rPr>
                <w:rFonts w:hint="eastAsia" w:ascii="宋体" w:hAnsi="宋体" w:eastAsia="宋体"/>
                <w:sz w:val="24"/>
                <w:szCs w:val="24"/>
              </w:rPr>
              <w:t>、</w:t>
            </w:r>
            <w:r>
              <w:rPr>
                <w:rFonts w:hint="default" w:ascii="宋体" w:hAnsi="宋体" w:eastAsia="宋体"/>
                <w:sz w:val="24"/>
                <w:szCs w:val="24"/>
              </w:rPr>
              <w:t>每台内镜储存数量：</w:t>
            </w:r>
            <w:r>
              <w:rPr>
                <w:rFonts w:hint="eastAsia" w:ascii="宋体" w:hAnsi="宋体" w:eastAsia="宋体"/>
                <w:sz w:val="24"/>
                <w:szCs w:val="24"/>
              </w:rPr>
              <w:t>≥</w:t>
            </w:r>
            <w:r>
              <w:rPr>
                <w:rFonts w:hint="default" w:ascii="宋体" w:hAnsi="宋体" w:eastAsia="宋体"/>
                <w:sz w:val="24"/>
                <w:szCs w:val="24"/>
              </w:rPr>
              <w:t>12条</w:t>
            </w:r>
            <w:r>
              <w:rPr>
                <w:rFonts w:hint="eastAsia" w:ascii="宋体" w:hAnsi="宋体" w:eastAsia="宋体"/>
                <w:sz w:val="24"/>
                <w:szCs w:val="24"/>
              </w:rPr>
              <w:t>，垂直悬挂≥</w:t>
            </w:r>
            <w:r>
              <w:rPr>
                <w:rFonts w:hint="default" w:ascii="宋体" w:hAnsi="宋体" w:eastAsia="宋体"/>
                <w:sz w:val="24"/>
                <w:szCs w:val="24"/>
              </w:rPr>
              <w:t>6</w:t>
            </w:r>
            <w:r>
              <w:rPr>
                <w:rFonts w:hint="eastAsia" w:ascii="宋体" w:hAnsi="宋体" w:eastAsia="宋体"/>
                <w:sz w:val="24"/>
                <w:szCs w:val="24"/>
              </w:rPr>
              <w:t>条内镜，水平存放≥</w:t>
            </w:r>
            <w:r>
              <w:rPr>
                <w:rFonts w:hint="default" w:ascii="宋体" w:hAnsi="宋体" w:eastAsia="宋体"/>
                <w:sz w:val="24"/>
                <w:szCs w:val="24"/>
              </w:rPr>
              <w:t>6</w:t>
            </w:r>
            <w:r>
              <w:rPr>
                <w:rFonts w:hint="eastAsia" w:ascii="宋体" w:hAnsi="宋体" w:eastAsia="宋体"/>
                <w:sz w:val="24"/>
                <w:szCs w:val="24"/>
              </w:rPr>
              <w:t>条内镜</w:t>
            </w:r>
            <w:r>
              <w:rPr>
                <w:rFonts w:hint="default" w:ascii="宋体" w:hAnsi="宋体" w:eastAsia="宋体"/>
                <w:sz w:val="24"/>
                <w:szCs w:val="24"/>
              </w:rPr>
              <w:t>。</w:t>
            </w:r>
          </w:p>
          <w:p w14:paraId="4EB8353A">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6</w:t>
            </w:r>
            <w:r>
              <w:rPr>
                <w:rFonts w:hint="eastAsia" w:ascii="宋体" w:hAnsi="宋体" w:eastAsia="宋体"/>
                <w:sz w:val="24"/>
                <w:szCs w:val="24"/>
              </w:rPr>
              <w:t>、</w:t>
            </w:r>
            <w:r>
              <w:rPr>
                <w:rFonts w:hint="default" w:ascii="宋体" w:hAnsi="宋体" w:eastAsia="宋体"/>
                <w:sz w:val="24"/>
                <w:szCs w:val="24"/>
              </w:rPr>
              <w:t>主要特点及功能：内带紫外线循环风消毒及吹干功能。</w:t>
            </w:r>
          </w:p>
          <w:p w14:paraId="551C2169">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7</w:t>
            </w:r>
            <w:r>
              <w:rPr>
                <w:rFonts w:hint="eastAsia" w:ascii="宋体" w:hAnsi="宋体" w:eastAsia="宋体"/>
                <w:sz w:val="24"/>
                <w:szCs w:val="24"/>
              </w:rPr>
              <w:t>、</w:t>
            </w:r>
            <w:r>
              <w:rPr>
                <w:rFonts w:hint="default" w:ascii="宋体" w:hAnsi="宋体" w:eastAsia="宋体"/>
                <w:sz w:val="24"/>
                <w:szCs w:val="24"/>
              </w:rPr>
              <w:t>操作部：有数码及控制。</w:t>
            </w:r>
          </w:p>
          <w:p w14:paraId="5A1B2107">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8</w:t>
            </w:r>
            <w:r>
              <w:rPr>
                <w:rFonts w:hint="eastAsia" w:ascii="宋体" w:hAnsi="宋体" w:eastAsia="宋体"/>
                <w:sz w:val="24"/>
                <w:szCs w:val="24"/>
              </w:rPr>
              <w:t>、</w:t>
            </w:r>
            <w:r>
              <w:rPr>
                <w:rFonts w:hint="default" w:ascii="宋体" w:hAnsi="宋体" w:eastAsia="宋体"/>
                <w:sz w:val="24"/>
                <w:szCs w:val="24"/>
              </w:rPr>
              <w:t>底部有带四个移动脚轮。</w:t>
            </w:r>
          </w:p>
          <w:p w14:paraId="7B817543">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9、内腔从中分两部分完全隔开，同一镜柜可放两种不同的内镜。</w:t>
            </w:r>
          </w:p>
          <w:p w14:paraId="7E009C18">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10、软镜柜内设计有透明PMMA 制成的内镜悬挂专用装置 (上中下三件套，全方位的定位内镜，防止相互碰撞，并且下部件为可升降式，适应不同尺寸的内镜需要)。</w:t>
            </w:r>
          </w:p>
          <w:p w14:paraId="011DC53E">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11、内设智能化自动控制紫外线循环风消毒程序，消毒工作自动累时、照明和干燥功能等。</w:t>
            </w:r>
          </w:p>
          <w:p w14:paraId="1745A6F4">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 xml:space="preserve">12、共有 8 </w:t>
            </w:r>
            <w:r>
              <w:rPr>
                <w:rFonts w:hint="eastAsia" w:ascii="宋体" w:hAnsi="宋体" w:eastAsia="宋体"/>
                <w:sz w:val="24"/>
                <w:szCs w:val="24"/>
              </w:rPr>
              <w:t>个</w:t>
            </w:r>
            <w:r>
              <w:rPr>
                <w:rFonts w:hint="default" w:ascii="宋体" w:hAnsi="宋体" w:eastAsia="宋体"/>
                <w:sz w:val="24"/>
                <w:szCs w:val="24"/>
              </w:rPr>
              <w:t>消毒</w:t>
            </w:r>
            <w:r>
              <w:rPr>
                <w:rFonts w:hint="eastAsia" w:ascii="宋体" w:hAnsi="宋体" w:eastAsia="宋体"/>
                <w:sz w:val="24"/>
                <w:szCs w:val="24"/>
              </w:rPr>
              <w:t>时间段</w:t>
            </w:r>
            <w:r>
              <w:rPr>
                <w:rFonts w:hint="default" w:ascii="宋体" w:hAnsi="宋体" w:eastAsia="宋体"/>
                <w:sz w:val="24"/>
                <w:szCs w:val="24"/>
              </w:rPr>
              <w:t>供用户自由选择和设定。</w:t>
            </w:r>
          </w:p>
          <w:p w14:paraId="0215A211">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13、额定电压 220V，额定频率 50HZ，工作环境为-5°至 40°。</w:t>
            </w:r>
          </w:p>
          <w:p w14:paraId="0AF871B8">
            <w:pPr>
              <w:keepNext w:val="0"/>
              <w:keepLines w:val="0"/>
              <w:suppressLineNumbers w:val="0"/>
              <w:spacing w:before="0" w:beforeAutospacing="0" w:after="0" w:afterAutospacing="0" w:line="360" w:lineRule="auto"/>
              <w:ind w:left="0" w:right="0"/>
              <w:rPr>
                <w:rFonts w:hint="default" w:ascii="宋体" w:hAnsi="宋体" w:eastAsia="宋体"/>
                <w:sz w:val="24"/>
                <w:szCs w:val="24"/>
              </w:rPr>
            </w:pPr>
            <w:r>
              <w:rPr>
                <w:rFonts w:hint="default" w:ascii="宋体" w:hAnsi="宋体" w:eastAsia="宋体"/>
                <w:sz w:val="24"/>
                <w:szCs w:val="24"/>
              </w:rPr>
              <w:t>14</w:t>
            </w:r>
            <w:r>
              <w:rPr>
                <w:rFonts w:hint="eastAsia" w:ascii="宋体" w:hAnsi="宋体" w:eastAsia="宋体"/>
                <w:sz w:val="24"/>
                <w:szCs w:val="24"/>
              </w:rPr>
              <w:t>、外形尺寸：1</w:t>
            </w:r>
            <w:r>
              <w:rPr>
                <w:rFonts w:hint="default" w:ascii="宋体" w:hAnsi="宋体" w:eastAsia="宋体"/>
                <w:sz w:val="24"/>
                <w:szCs w:val="24"/>
              </w:rPr>
              <w:t>550*550*2150mm</w:t>
            </w:r>
            <w:r>
              <w:rPr>
                <w:rFonts w:hint="eastAsia" w:ascii="宋体" w:hAnsi="宋体" w:eastAsia="宋体"/>
                <w:sz w:val="24"/>
                <w:szCs w:val="24"/>
              </w:rPr>
              <w:t>±</w:t>
            </w:r>
            <w:r>
              <w:rPr>
                <w:rFonts w:hint="default" w:ascii="宋体" w:hAnsi="宋体" w:eastAsia="宋体"/>
                <w:sz w:val="24"/>
                <w:szCs w:val="24"/>
              </w:rPr>
              <w:t>50mm</w:t>
            </w:r>
          </w:p>
          <w:p w14:paraId="32EA5A04">
            <w:pPr>
              <w:keepNext w:val="0"/>
              <w:keepLines w:val="0"/>
              <w:suppressLineNumbers w:val="0"/>
              <w:spacing w:before="0" w:beforeAutospacing="0" w:after="0" w:afterAutospacing="0"/>
              <w:ind w:left="0" w:right="0"/>
              <w:jc w:val="left"/>
              <w:rPr>
                <w:rFonts w:hint="eastAsia" w:ascii="宋体" w:hAnsi="宋体" w:eastAsia="宋体" w:cs="宋体"/>
                <w:position w:val="6"/>
                <w:sz w:val="24"/>
                <w:szCs w:val="24"/>
                <w:lang w:val="en-US" w:eastAsia="zh-CN"/>
              </w:rPr>
            </w:pPr>
            <w:r>
              <w:rPr>
                <w:rFonts w:hint="eastAsia" w:ascii="宋体" w:hAnsi="宋体" w:eastAsia="宋体" w:cs="宋体"/>
                <w:position w:val="6"/>
                <w:sz w:val="24"/>
                <w:szCs w:val="24"/>
                <w:lang w:val="en-US" w:eastAsia="zh-CN"/>
              </w:rPr>
              <w:t>配置清单：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0"/>
              <w:gridCol w:w="1851"/>
              <w:gridCol w:w="1850"/>
              <w:gridCol w:w="1851"/>
            </w:tblGrid>
            <w:tr w14:paraId="70ED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7074D36A">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b/>
                      <w:bCs/>
                      <w:i w:val="0"/>
                      <w:iCs w:val="0"/>
                      <w:color w:val="000000"/>
                      <w:kern w:val="2"/>
                      <w:sz w:val="18"/>
                      <w:szCs w:val="18"/>
                      <w:u w:val="none"/>
                      <w:lang w:val="en-US" w:eastAsia="zh-CN" w:bidi="ar-SA"/>
                    </w:rPr>
                  </w:pPr>
                  <w:r>
                    <w:rPr>
                      <w:rFonts w:hint="eastAsia" w:ascii="新宋体" w:hAnsi="新宋体" w:eastAsia="新宋体" w:cs="新宋体"/>
                      <w:b/>
                      <w:bCs/>
                      <w:i w:val="0"/>
                      <w:iCs w:val="0"/>
                      <w:color w:val="000000"/>
                      <w:kern w:val="0"/>
                      <w:sz w:val="18"/>
                      <w:szCs w:val="18"/>
                      <w:u w:val="none"/>
                      <w:lang w:val="en-US" w:eastAsia="zh-CN" w:bidi="ar"/>
                    </w:rPr>
                    <w:t>序号</w:t>
                  </w:r>
                </w:p>
              </w:tc>
              <w:tc>
                <w:tcPr>
                  <w:tcW w:w="1853" w:type="dxa"/>
                  <w:shd w:val="clear" w:color="auto" w:fill="auto"/>
                  <w:vAlign w:val="center"/>
                </w:tcPr>
                <w:p w14:paraId="7170AD0B">
                  <w:pPr>
                    <w:keepNext w:val="0"/>
                    <w:keepLines w:val="0"/>
                    <w:widowControl/>
                    <w:suppressLineNumbers w:val="0"/>
                    <w:spacing w:before="0" w:beforeAutospacing="0" w:after="0" w:afterAutospacing="0"/>
                    <w:ind w:left="0" w:right="0" w:firstLine="562" w:firstLineChars="200"/>
                    <w:jc w:val="both"/>
                    <w:textAlignment w:val="center"/>
                    <w:rPr>
                      <w:rFonts w:hint="default" w:ascii="新宋体" w:hAnsi="新宋体" w:eastAsia="新宋体" w:cs="新宋体"/>
                      <w:b/>
                      <w:bCs/>
                      <w:i w:val="0"/>
                      <w:iCs w:val="0"/>
                      <w:color w:val="000000"/>
                      <w:kern w:val="2"/>
                      <w:sz w:val="28"/>
                      <w:szCs w:val="28"/>
                      <w:u w:val="none"/>
                      <w:lang w:val="en-US" w:eastAsia="zh-CN" w:bidi="ar-SA"/>
                    </w:rPr>
                  </w:pPr>
                  <w:r>
                    <w:rPr>
                      <w:rFonts w:hint="eastAsia" w:ascii="新宋体" w:hAnsi="新宋体" w:eastAsia="新宋体" w:cs="新宋体"/>
                      <w:b/>
                      <w:bCs/>
                      <w:i w:val="0"/>
                      <w:iCs w:val="0"/>
                      <w:color w:val="000000"/>
                      <w:kern w:val="0"/>
                      <w:sz w:val="28"/>
                      <w:szCs w:val="28"/>
                      <w:u w:val="none"/>
                      <w:lang w:val="en-US" w:eastAsia="zh-CN" w:bidi="ar"/>
                    </w:rPr>
                    <w:t>项目</w:t>
                  </w:r>
                </w:p>
              </w:tc>
              <w:tc>
                <w:tcPr>
                  <w:tcW w:w="1853" w:type="dxa"/>
                  <w:shd w:val="clear" w:color="auto" w:fill="auto"/>
                  <w:vAlign w:val="center"/>
                </w:tcPr>
                <w:p w14:paraId="6C0309EA">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b/>
                      <w:bCs/>
                      <w:i w:val="0"/>
                      <w:iCs w:val="0"/>
                      <w:color w:val="000000"/>
                      <w:kern w:val="2"/>
                      <w:sz w:val="28"/>
                      <w:szCs w:val="28"/>
                      <w:u w:val="none"/>
                      <w:lang w:val="en-US" w:eastAsia="zh-CN" w:bidi="ar-SA"/>
                    </w:rPr>
                  </w:pPr>
                  <w:r>
                    <w:rPr>
                      <w:rFonts w:hint="eastAsia" w:ascii="新宋体" w:hAnsi="新宋体" w:eastAsia="新宋体" w:cs="新宋体"/>
                      <w:b/>
                      <w:bCs/>
                      <w:i w:val="0"/>
                      <w:iCs w:val="0"/>
                      <w:color w:val="000000"/>
                      <w:kern w:val="0"/>
                      <w:sz w:val="28"/>
                      <w:szCs w:val="28"/>
                      <w:u w:val="none"/>
                      <w:lang w:val="en-US" w:eastAsia="zh-CN" w:bidi="ar"/>
                    </w:rPr>
                    <w:t>单位</w:t>
                  </w:r>
                </w:p>
              </w:tc>
              <w:tc>
                <w:tcPr>
                  <w:tcW w:w="1853" w:type="dxa"/>
                  <w:shd w:val="clear" w:color="auto" w:fill="auto"/>
                  <w:vAlign w:val="center"/>
                </w:tcPr>
                <w:p w14:paraId="59BF8E65">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b/>
                      <w:bCs/>
                      <w:i w:val="0"/>
                      <w:iCs w:val="0"/>
                      <w:color w:val="000000"/>
                      <w:kern w:val="2"/>
                      <w:sz w:val="28"/>
                      <w:szCs w:val="28"/>
                      <w:u w:val="none"/>
                      <w:lang w:val="en-US" w:eastAsia="zh-CN" w:bidi="ar-SA"/>
                    </w:rPr>
                  </w:pPr>
                  <w:r>
                    <w:rPr>
                      <w:rFonts w:hint="eastAsia" w:ascii="新宋体" w:hAnsi="新宋体" w:eastAsia="新宋体" w:cs="新宋体"/>
                      <w:b/>
                      <w:bCs/>
                      <w:i w:val="0"/>
                      <w:iCs w:val="0"/>
                      <w:color w:val="000000"/>
                      <w:kern w:val="0"/>
                      <w:sz w:val="28"/>
                      <w:szCs w:val="28"/>
                      <w:u w:val="none"/>
                      <w:lang w:val="en-US" w:eastAsia="zh-CN" w:bidi="ar"/>
                    </w:rPr>
                    <w:t>数量</w:t>
                  </w:r>
                </w:p>
              </w:tc>
            </w:tr>
            <w:tr w14:paraId="6337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1C21EF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853" w:type="dxa"/>
                  <w:shd w:val="clear" w:color="auto" w:fill="auto"/>
                  <w:vAlign w:val="center"/>
                </w:tcPr>
                <w:p w14:paraId="5F565680">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高背板豪华型主体</w:t>
                  </w:r>
                </w:p>
              </w:tc>
              <w:tc>
                <w:tcPr>
                  <w:tcW w:w="1853" w:type="dxa"/>
                  <w:shd w:val="clear" w:color="auto" w:fill="auto"/>
                  <w:vAlign w:val="center"/>
                </w:tcPr>
                <w:p w14:paraId="1E231758">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M</w:t>
                  </w:r>
                </w:p>
              </w:tc>
              <w:tc>
                <w:tcPr>
                  <w:tcW w:w="1853" w:type="dxa"/>
                  <w:shd w:val="clear" w:color="auto" w:fill="auto"/>
                  <w:vAlign w:val="center"/>
                </w:tcPr>
                <w:p w14:paraId="5543C93A">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4.65</w:t>
                  </w:r>
                </w:p>
              </w:tc>
            </w:tr>
            <w:tr w14:paraId="66C9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00805D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1853" w:type="dxa"/>
                  <w:shd w:val="clear" w:color="auto" w:fill="auto"/>
                  <w:vAlign w:val="center"/>
                </w:tcPr>
                <w:p w14:paraId="5D2BAAC5">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中心气体处理系统</w:t>
                  </w:r>
                </w:p>
              </w:tc>
              <w:tc>
                <w:tcPr>
                  <w:tcW w:w="1853" w:type="dxa"/>
                  <w:shd w:val="clear" w:color="auto" w:fill="auto"/>
                  <w:vAlign w:val="center"/>
                </w:tcPr>
                <w:p w14:paraId="37A7775B">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套</w:t>
                  </w:r>
                </w:p>
              </w:tc>
              <w:tc>
                <w:tcPr>
                  <w:tcW w:w="1853" w:type="dxa"/>
                  <w:shd w:val="clear" w:color="auto" w:fill="auto"/>
                  <w:vAlign w:val="center"/>
                </w:tcPr>
                <w:p w14:paraId="314AE0FD">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1 </w:t>
                  </w:r>
                </w:p>
              </w:tc>
            </w:tr>
            <w:tr w14:paraId="6456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67500C3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1853" w:type="dxa"/>
                  <w:shd w:val="clear" w:color="auto" w:fill="auto"/>
                  <w:vAlign w:val="center"/>
                </w:tcPr>
                <w:p w14:paraId="0305EB1E">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中心电源系统</w:t>
                  </w:r>
                </w:p>
              </w:tc>
              <w:tc>
                <w:tcPr>
                  <w:tcW w:w="1853" w:type="dxa"/>
                  <w:shd w:val="clear" w:color="auto" w:fill="auto"/>
                  <w:vAlign w:val="center"/>
                </w:tcPr>
                <w:p w14:paraId="55937AE4">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套</w:t>
                  </w:r>
                </w:p>
              </w:tc>
              <w:tc>
                <w:tcPr>
                  <w:tcW w:w="1853" w:type="dxa"/>
                  <w:shd w:val="clear" w:color="auto" w:fill="auto"/>
                  <w:vAlign w:val="center"/>
                </w:tcPr>
                <w:p w14:paraId="43DBAF71">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1 </w:t>
                  </w:r>
                </w:p>
              </w:tc>
            </w:tr>
            <w:tr w14:paraId="37B5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15E9B78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1853" w:type="dxa"/>
                  <w:shd w:val="clear" w:color="auto" w:fill="auto"/>
                  <w:vAlign w:val="center"/>
                </w:tcPr>
                <w:p w14:paraId="6A582692">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医用空压机</w:t>
                  </w:r>
                </w:p>
              </w:tc>
              <w:tc>
                <w:tcPr>
                  <w:tcW w:w="1853" w:type="dxa"/>
                  <w:shd w:val="clear" w:color="auto" w:fill="auto"/>
                  <w:vAlign w:val="center"/>
                </w:tcPr>
                <w:p w14:paraId="11F08893">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台</w:t>
                  </w:r>
                </w:p>
              </w:tc>
              <w:tc>
                <w:tcPr>
                  <w:tcW w:w="1853" w:type="dxa"/>
                  <w:shd w:val="clear" w:color="auto" w:fill="auto"/>
                  <w:vAlign w:val="center"/>
                </w:tcPr>
                <w:p w14:paraId="6ABCCF86">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1 </w:t>
                  </w:r>
                </w:p>
              </w:tc>
            </w:tr>
            <w:tr w14:paraId="6E88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7A2B36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1853" w:type="dxa"/>
                  <w:shd w:val="clear" w:color="auto" w:fill="auto"/>
                  <w:vAlign w:val="center"/>
                </w:tcPr>
                <w:p w14:paraId="51232A11">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自动灌流系统</w:t>
                  </w:r>
                </w:p>
              </w:tc>
              <w:tc>
                <w:tcPr>
                  <w:tcW w:w="1853" w:type="dxa"/>
                  <w:shd w:val="clear" w:color="auto" w:fill="auto"/>
                  <w:vAlign w:val="center"/>
                </w:tcPr>
                <w:p w14:paraId="442337A8">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套</w:t>
                  </w:r>
                </w:p>
              </w:tc>
              <w:tc>
                <w:tcPr>
                  <w:tcW w:w="1853" w:type="dxa"/>
                  <w:shd w:val="clear" w:color="auto" w:fill="auto"/>
                  <w:vAlign w:val="center"/>
                </w:tcPr>
                <w:p w14:paraId="4C7572C0">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4 </w:t>
                  </w:r>
                </w:p>
              </w:tc>
            </w:tr>
            <w:tr w14:paraId="2C92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20E474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1853" w:type="dxa"/>
                  <w:shd w:val="clear" w:color="auto" w:fill="auto"/>
                  <w:vAlign w:val="center"/>
                </w:tcPr>
                <w:p w14:paraId="4F25C097">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给排水系统</w:t>
                  </w:r>
                </w:p>
              </w:tc>
              <w:tc>
                <w:tcPr>
                  <w:tcW w:w="1853" w:type="dxa"/>
                  <w:shd w:val="clear" w:color="auto" w:fill="auto"/>
                  <w:vAlign w:val="center"/>
                </w:tcPr>
                <w:p w14:paraId="77D91438">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点位</w:t>
                  </w:r>
                </w:p>
              </w:tc>
              <w:tc>
                <w:tcPr>
                  <w:tcW w:w="1853" w:type="dxa"/>
                  <w:shd w:val="clear" w:color="auto" w:fill="auto"/>
                  <w:vAlign w:val="center"/>
                </w:tcPr>
                <w:p w14:paraId="13193922">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4 </w:t>
                  </w:r>
                </w:p>
              </w:tc>
            </w:tr>
            <w:tr w14:paraId="598C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6554D0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w:t>
                  </w:r>
                </w:p>
              </w:tc>
              <w:tc>
                <w:tcPr>
                  <w:tcW w:w="1853" w:type="dxa"/>
                  <w:shd w:val="clear" w:color="auto" w:fill="auto"/>
                  <w:vAlign w:val="center"/>
                </w:tcPr>
                <w:p w14:paraId="5B27A879">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方槽盖</w:t>
                  </w:r>
                </w:p>
              </w:tc>
              <w:tc>
                <w:tcPr>
                  <w:tcW w:w="1853" w:type="dxa"/>
                  <w:shd w:val="clear" w:color="auto" w:fill="auto"/>
                  <w:vAlign w:val="center"/>
                </w:tcPr>
                <w:p w14:paraId="4523D997">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个</w:t>
                  </w:r>
                </w:p>
              </w:tc>
              <w:tc>
                <w:tcPr>
                  <w:tcW w:w="1853" w:type="dxa"/>
                  <w:shd w:val="clear" w:color="auto" w:fill="auto"/>
                  <w:vAlign w:val="center"/>
                </w:tcPr>
                <w:p w14:paraId="683075F9">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2 </w:t>
                  </w:r>
                </w:p>
              </w:tc>
            </w:tr>
            <w:tr w14:paraId="360B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166F69E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w:t>
                  </w:r>
                </w:p>
              </w:tc>
              <w:tc>
                <w:tcPr>
                  <w:tcW w:w="1853" w:type="dxa"/>
                  <w:shd w:val="clear" w:color="auto" w:fill="auto"/>
                  <w:vAlign w:val="center"/>
                </w:tcPr>
                <w:p w14:paraId="7A46148B">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高压气枪</w:t>
                  </w:r>
                </w:p>
              </w:tc>
              <w:tc>
                <w:tcPr>
                  <w:tcW w:w="1853" w:type="dxa"/>
                  <w:shd w:val="clear" w:color="auto" w:fill="auto"/>
                  <w:vAlign w:val="center"/>
                </w:tcPr>
                <w:p w14:paraId="10CCC344">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把</w:t>
                  </w:r>
                </w:p>
              </w:tc>
              <w:tc>
                <w:tcPr>
                  <w:tcW w:w="1853" w:type="dxa"/>
                  <w:shd w:val="clear" w:color="auto" w:fill="auto"/>
                  <w:vAlign w:val="center"/>
                </w:tcPr>
                <w:p w14:paraId="3640C5D6">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3</w:t>
                  </w:r>
                </w:p>
              </w:tc>
            </w:tr>
            <w:tr w14:paraId="3A0C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592BF4C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w:t>
                  </w:r>
                </w:p>
              </w:tc>
              <w:tc>
                <w:tcPr>
                  <w:tcW w:w="1853" w:type="dxa"/>
                  <w:shd w:val="clear" w:color="auto" w:fill="auto"/>
                  <w:vAlign w:val="center"/>
                </w:tcPr>
                <w:p w14:paraId="4EEDC8BB">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高压水枪</w:t>
                  </w:r>
                </w:p>
              </w:tc>
              <w:tc>
                <w:tcPr>
                  <w:tcW w:w="1853" w:type="dxa"/>
                  <w:shd w:val="clear" w:color="auto" w:fill="auto"/>
                  <w:vAlign w:val="center"/>
                </w:tcPr>
                <w:p w14:paraId="60D63329">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把</w:t>
                  </w:r>
                </w:p>
              </w:tc>
              <w:tc>
                <w:tcPr>
                  <w:tcW w:w="1853" w:type="dxa"/>
                  <w:shd w:val="clear" w:color="auto" w:fill="auto"/>
                  <w:vAlign w:val="center"/>
                </w:tcPr>
                <w:p w14:paraId="210DB28C">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2</w:t>
                  </w:r>
                </w:p>
              </w:tc>
            </w:tr>
            <w:tr w14:paraId="2D42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0166E00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c>
                <w:tcPr>
                  <w:tcW w:w="1853" w:type="dxa"/>
                  <w:shd w:val="clear" w:color="auto" w:fill="auto"/>
                  <w:vAlign w:val="center"/>
                </w:tcPr>
                <w:p w14:paraId="2088929C">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内镜侧漏系统</w:t>
                  </w:r>
                </w:p>
              </w:tc>
              <w:tc>
                <w:tcPr>
                  <w:tcW w:w="1853" w:type="dxa"/>
                  <w:shd w:val="clear" w:color="auto" w:fill="auto"/>
                  <w:vAlign w:val="center"/>
                </w:tcPr>
                <w:p w14:paraId="6BBCDC69">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套</w:t>
                  </w:r>
                </w:p>
              </w:tc>
              <w:tc>
                <w:tcPr>
                  <w:tcW w:w="1853" w:type="dxa"/>
                  <w:shd w:val="clear" w:color="auto" w:fill="auto"/>
                  <w:vAlign w:val="center"/>
                </w:tcPr>
                <w:p w14:paraId="447B69C3">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1</w:t>
                  </w:r>
                </w:p>
              </w:tc>
            </w:tr>
            <w:tr w14:paraId="34B4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6C72D0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11</w:t>
                  </w:r>
                </w:p>
              </w:tc>
              <w:tc>
                <w:tcPr>
                  <w:tcW w:w="1853" w:type="dxa"/>
                  <w:shd w:val="clear" w:color="auto" w:fill="auto"/>
                  <w:vAlign w:val="center"/>
                </w:tcPr>
                <w:p w14:paraId="47DE608C">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追溯软件系统</w:t>
                  </w:r>
                </w:p>
              </w:tc>
              <w:tc>
                <w:tcPr>
                  <w:tcW w:w="1853" w:type="dxa"/>
                  <w:shd w:val="clear" w:color="auto" w:fill="auto"/>
                  <w:vAlign w:val="center"/>
                </w:tcPr>
                <w:p w14:paraId="24A57AF4">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套</w:t>
                  </w:r>
                </w:p>
              </w:tc>
              <w:tc>
                <w:tcPr>
                  <w:tcW w:w="1853" w:type="dxa"/>
                  <w:shd w:val="clear" w:color="auto" w:fill="auto"/>
                  <w:vAlign w:val="center"/>
                </w:tcPr>
                <w:p w14:paraId="642476E4">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1 </w:t>
                  </w:r>
                </w:p>
              </w:tc>
            </w:tr>
            <w:tr w14:paraId="334E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62B9F0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w:t>
                  </w:r>
                </w:p>
              </w:tc>
              <w:tc>
                <w:tcPr>
                  <w:tcW w:w="1853" w:type="dxa"/>
                  <w:shd w:val="clear" w:color="auto" w:fill="auto"/>
                  <w:vAlign w:val="center"/>
                </w:tcPr>
                <w:p w14:paraId="41FE4F7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软硬结合内镜储存柜</w:t>
                  </w:r>
                </w:p>
              </w:tc>
              <w:tc>
                <w:tcPr>
                  <w:tcW w:w="1853" w:type="dxa"/>
                  <w:shd w:val="clear" w:color="auto" w:fill="auto"/>
                  <w:vAlign w:val="center"/>
                </w:tcPr>
                <w:p w14:paraId="72AA9445">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台</w:t>
                  </w:r>
                </w:p>
              </w:tc>
              <w:tc>
                <w:tcPr>
                  <w:tcW w:w="1853" w:type="dxa"/>
                  <w:shd w:val="clear" w:color="auto" w:fill="auto"/>
                  <w:vAlign w:val="center"/>
                </w:tcPr>
                <w:p w14:paraId="1DDC94B7">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1 </w:t>
                  </w:r>
                </w:p>
              </w:tc>
            </w:tr>
            <w:tr w14:paraId="7266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083DB7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w:t>
                  </w:r>
                </w:p>
              </w:tc>
              <w:tc>
                <w:tcPr>
                  <w:tcW w:w="1853" w:type="dxa"/>
                  <w:shd w:val="clear" w:color="auto" w:fill="auto"/>
                  <w:vAlign w:val="center"/>
                </w:tcPr>
                <w:p w14:paraId="4041973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嵌入式超声波清洗机</w:t>
                  </w:r>
                </w:p>
              </w:tc>
              <w:tc>
                <w:tcPr>
                  <w:tcW w:w="1853" w:type="dxa"/>
                  <w:shd w:val="clear" w:color="auto" w:fill="auto"/>
                  <w:vAlign w:val="center"/>
                </w:tcPr>
                <w:p w14:paraId="7616CE4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台</w:t>
                  </w:r>
                </w:p>
              </w:tc>
              <w:tc>
                <w:tcPr>
                  <w:tcW w:w="1853" w:type="dxa"/>
                  <w:shd w:val="clear" w:color="auto" w:fill="auto"/>
                  <w:vAlign w:val="center"/>
                </w:tcPr>
                <w:p w14:paraId="6D4F55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r>
            <w:tr w14:paraId="496D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63C1D8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14</w:t>
                  </w:r>
                </w:p>
              </w:tc>
              <w:tc>
                <w:tcPr>
                  <w:tcW w:w="1853" w:type="dxa"/>
                  <w:shd w:val="clear" w:color="auto" w:fill="auto"/>
                  <w:vAlign w:val="center"/>
                </w:tcPr>
                <w:p w14:paraId="3FF21A6F">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溴代聚苯乙烯海因树脂过滤器</w:t>
                  </w:r>
                </w:p>
              </w:tc>
              <w:tc>
                <w:tcPr>
                  <w:tcW w:w="1853" w:type="dxa"/>
                  <w:shd w:val="clear" w:color="auto" w:fill="auto"/>
                  <w:vAlign w:val="center"/>
                </w:tcPr>
                <w:p w14:paraId="1C333838">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台</w:t>
                  </w:r>
                </w:p>
              </w:tc>
              <w:tc>
                <w:tcPr>
                  <w:tcW w:w="1853" w:type="dxa"/>
                  <w:shd w:val="clear" w:color="auto" w:fill="auto"/>
                  <w:vAlign w:val="center"/>
                </w:tcPr>
                <w:p w14:paraId="19B08CDB">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1 </w:t>
                  </w:r>
                </w:p>
              </w:tc>
            </w:tr>
            <w:tr w14:paraId="1956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3" w:type="dxa"/>
                  <w:shd w:val="clear" w:color="auto" w:fill="auto"/>
                  <w:vAlign w:val="center"/>
                </w:tcPr>
                <w:p w14:paraId="53B800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1853" w:type="dxa"/>
                  <w:shd w:val="clear" w:color="auto" w:fill="auto"/>
                  <w:vAlign w:val="center"/>
                </w:tcPr>
                <w:p w14:paraId="326187D0">
                  <w:pPr>
                    <w:keepNext w:val="0"/>
                    <w:keepLines w:val="0"/>
                    <w:widowControl/>
                    <w:suppressLineNumbers w:val="0"/>
                    <w:spacing w:before="0" w:beforeAutospacing="0" w:after="0" w:afterAutospacing="0"/>
                    <w:ind w:left="0" w:right="0"/>
                    <w:jc w:val="both"/>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等离子空气消毒机</w:t>
                  </w:r>
                </w:p>
              </w:tc>
              <w:tc>
                <w:tcPr>
                  <w:tcW w:w="1853" w:type="dxa"/>
                  <w:shd w:val="clear" w:color="auto" w:fill="auto"/>
                  <w:vAlign w:val="center"/>
                </w:tcPr>
                <w:p w14:paraId="473697CB">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台</w:t>
                  </w:r>
                </w:p>
              </w:tc>
              <w:tc>
                <w:tcPr>
                  <w:tcW w:w="1853" w:type="dxa"/>
                  <w:shd w:val="clear" w:color="auto" w:fill="auto"/>
                  <w:vAlign w:val="center"/>
                </w:tcPr>
                <w:p w14:paraId="0603F9AB">
                  <w:pPr>
                    <w:keepNext w:val="0"/>
                    <w:keepLines w:val="0"/>
                    <w:widowControl/>
                    <w:suppressLineNumbers w:val="0"/>
                    <w:spacing w:before="0" w:beforeAutospacing="0" w:after="0" w:afterAutospacing="0"/>
                    <w:ind w:left="0" w:right="0"/>
                    <w:jc w:val="center"/>
                    <w:textAlignment w:val="center"/>
                    <w:rPr>
                      <w:rFonts w:hint="default" w:ascii="新宋体" w:hAnsi="新宋体" w:eastAsia="新宋体" w:cs="新宋体"/>
                      <w:i w:val="0"/>
                      <w:iCs w:val="0"/>
                      <w:color w:val="000000"/>
                      <w:kern w:val="2"/>
                      <w:sz w:val="24"/>
                      <w:szCs w:val="24"/>
                      <w:u w:val="none"/>
                      <w:lang w:val="en-US" w:eastAsia="zh-CN" w:bidi="ar-SA"/>
                    </w:rPr>
                  </w:pPr>
                  <w:r>
                    <w:rPr>
                      <w:rFonts w:hint="eastAsia" w:ascii="新宋体" w:hAnsi="新宋体" w:eastAsia="新宋体" w:cs="新宋体"/>
                      <w:i w:val="0"/>
                      <w:iCs w:val="0"/>
                      <w:color w:val="000000"/>
                      <w:kern w:val="0"/>
                      <w:sz w:val="24"/>
                      <w:szCs w:val="24"/>
                      <w:u w:val="none"/>
                      <w:lang w:val="en-US" w:eastAsia="zh-CN" w:bidi="ar"/>
                    </w:rPr>
                    <w:t xml:space="preserve">2 </w:t>
                  </w:r>
                </w:p>
              </w:tc>
            </w:tr>
          </w:tbl>
          <w:p w14:paraId="4AC4DDE8">
            <w:pPr>
              <w:keepNext w:val="0"/>
              <w:keepLines w:val="0"/>
              <w:suppressLineNumbers w:val="0"/>
              <w:spacing w:before="0" w:beforeAutospacing="0" w:after="0" w:afterAutospacing="0"/>
              <w:ind w:left="0" w:right="0"/>
              <w:jc w:val="left"/>
              <w:rPr>
                <w:rFonts w:hint="default" w:ascii="宋体" w:hAnsi="宋体" w:eastAsia="宋体" w:cs="宋体"/>
                <w:position w:val="6"/>
                <w:sz w:val="24"/>
                <w:szCs w:val="24"/>
                <w:lang w:val="en-US" w:eastAsia="zh-CN"/>
              </w:rPr>
            </w:pPr>
          </w:p>
        </w:tc>
      </w:tr>
      <w:tr w14:paraId="1980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388" w:type="dxa"/>
          </w:tcPr>
          <w:p w14:paraId="316C66B3">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2、耳鼻喉科一体化工作站</w:t>
            </w:r>
          </w:p>
        </w:tc>
        <w:tc>
          <w:tcPr>
            <w:tcW w:w="7628" w:type="dxa"/>
          </w:tcPr>
          <w:p w14:paraId="21E90FD5">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1、摄像头为RGB 3组CMOS传感器，应具备》IPX8的防水等级，</w:t>
            </w:r>
          </w:p>
          <w:p w14:paraId="3A4E7488">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2、摄像水平清晰度1080P，水平分辨率不低于1200线，</w:t>
            </w:r>
          </w:p>
          <w:p w14:paraId="3B5BDBF0">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3、摄像最低照度在F5.5时不高于1lx，</w:t>
            </w:r>
          </w:p>
          <w:p w14:paraId="1F5E20D3">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4、光源的显色指数应》90，</w:t>
            </w:r>
          </w:p>
          <w:p w14:paraId="6915CB8B">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5、光源的色温》5600K，</w:t>
            </w:r>
          </w:p>
          <w:p w14:paraId="68023BA4">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6、</w:t>
            </w:r>
            <w:bookmarkStart w:id="0" w:name="OLE_LINK9"/>
            <w:bookmarkStart w:id="1" w:name="OLE_LINK10"/>
            <w:r>
              <w:rPr>
                <w:rFonts w:hint="eastAsia"/>
                <w:sz w:val="24"/>
                <w:szCs w:val="24"/>
              </w:rPr>
              <w:t>设备应具备喷枪、吸枪、吹枪三种附件</w:t>
            </w:r>
            <w:bookmarkEnd w:id="0"/>
            <w:bookmarkEnd w:id="1"/>
            <w:r>
              <w:rPr>
                <w:rFonts w:hint="eastAsia"/>
                <w:sz w:val="24"/>
                <w:szCs w:val="24"/>
              </w:rPr>
              <w:t>，</w:t>
            </w:r>
          </w:p>
          <w:p w14:paraId="410FE314">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7、喷枪的压力设置范围应为0kPa-250KPa，</w:t>
            </w:r>
          </w:p>
          <w:p w14:paraId="7EB6F837">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8、吸枪的压力设置范围应为-92kPa-0KPa，</w:t>
            </w:r>
          </w:p>
          <w:p w14:paraId="2C0CDC7C">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9、吹枪的压力设置范围应为0kPa-250KPa，</w:t>
            </w:r>
          </w:p>
          <w:p w14:paraId="3971302A">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10、系统应具备除雾功能，除雾时间可调，</w:t>
            </w:r>
          </w:p>
          <w:p w14:paraId="37C79249">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11、系统应具备手动排污和自动排污功能，排污能力》600ml/min，</w:t>
            </w:r>
          </w:p>
          <w:p w14:paraId="40FC73E1">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12、系统应具备污液液位报警功能，</w:t>
            </w:r>
          </w:p>
          <w:p w14:paraId="2E788B74">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13、系统应具备拍照、录像及录像回放功能，</w:t>
            </w:r>
          </w:p>
          <w:p w14:paraId="6D582807">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14、</w:t>
            </w:r>
            <w:bookmarkStart w:id="2" w:name="OLE_LINK3"/>
            <w:bookmarkStart w:id="3" w:name="OLE_LINK4"/>
            <w:r>
              <w:rPr>
                <w:rFonts w:hint="eastAsia"/>
                <w:sz w:val="24"/>
                <w:szCs w:val="24"/>
              </w:rPr>
              <w:t>系统应具备网络直播功能</w:t>
            </w:r>
            <w:bookmarkEnd w:id="2"/>
            <w:bookmarkEnd w:id="3"/>
            <w:r>
              <w:rPr>
                <w:rFonts w:hint="eastAsia"/>
                <w:sz w:val="24"/>
                <w:szCs w:val="24"/>
              </w:rPr>
              <w:t>，</w:t>
            </w:r>
          </w:p>
          <w:p w14:paraId="343BC7AD">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15、</w:t>
            </w:r>
            <w:bookmarkStart w:id="4" w:name="OLE_LINK6"/>
            <w:bookmarkStart w:id="5" w:name="OLE_LINK5"/>
            <w:r>
              <w:rPr>
                <w:rFonts w:hint="eastAsia"/>
                <w:sz w:val="24"/>
                <w:szCs w:val="24"/>
              </w:rPr>
              <w:t>系统应具备语音通话功能</w:t>
            </w:r>
            <w:bookmarkEnd w:id="4"/>
            <w:bookmarkEnd w:id="5"/>
            <w:r>
              <w:rPr>
                <w:rFonts w:hint="eastAsia"/>
                <w:sz w:val="24"/>
                <w:szCs w:val="24"/>
              </w:rPr>
              <w:t>，</w:t>
            </w:r>
          </w:p>
          <w:p w14:paraId="29C07E01">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16、系统应具备病例编辑和远程客户端病例编辑功能，</w:t>
            </w:r>
          </w:p>
          <w:p w14:paraId="2235D26B">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17、系统应具备耳鼻喉词库和病例选择功能，</w:t>
            </w:r>
          </w:p>
          <w:p w14:paraId="12E0F36C">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18、系统应具备病历打印和病历数据备份功能，</w:t>
            </w:r>
          </w:p>
          <w:p w14:paraId="0BFB3E4D">
            <w:pPr>
              <w:keepNext w:val="0"/>
              <w:keepLines w:val="0"/>
              <w:suppressLineNumbers w:val="0"/>
              <w:spacing w:before="0" w:beforeAutospacing="0" w:after="0" w:afterAutospacing="0"/>
              <w:ind w:left="0" w:right="0"/>
              <w:jc w:val="left"/>
              <w:rPr>
                <w:rFonts w:hint="default"/>
                <w:sz w:val="24"/>
                <w:szCs w:val="24"/>
              </w:rPr>
            </w:pPr>
            <w:r>
              <w:rPr>
                <w:rFonts w:hint="eastAsia"/>
                <w:sz w:val="24"/>
                <w:szCs w:val="24"/>
                <w:lang w:val="en-US" w:eastAsia="zh-CN"/>
              </w:rPr>
              <w:t>19</w:t>
            </w:r>
            <w:r>
              <w:rPr>
                <w:rFonts w:hint="eastAsia"/>
                <w:sz w:val="24"/>
                <w:szCs w:val="24"/>
              </w:rPr>
              <w:t>、配套监视器的尺寸应≥27英寸，</w:t>
            </w:r>
          </w:p>
          <w:p w14:paraId="66EAA255">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2</w:t>
            </w:r>
            <w:r>
              <w:rPr>
                <w:rFonts w:hint="eastAsia"/>
                <w:sz w:val="24"/>
                <w:szCs w:val="24"/>
                <w:lang w:val="en-US" w:eastAsia="zh-CN"/>
              </w:rPr>
              <w:t>0</w:t>
            </w:r>
            <w:r>
              <w:rPr>
                <w:rFonts w:hint="eastAsia"/>
                <w:sz w:val="24"/>
                <w:szCs w:val="24"/>
              </w:rPr>
              <w:t>、监视器的分辨率应≥1920×1080，</w:t>
            </w:r>
          </w:p>
          <w:p w14:paraId="62D98D7A">
            <w:pPr>
              <w:keepNext w:val="0"/>
              <w:keepLines w:val="0"/>
              <w:suppressLineNumbers w:val="0"/>
              <w:spacing w:before="0" w:beforeAutospacing="0" w:after="0" w:afterAutospacing="0"/>
              <w:ind w:left="0" w:right="0"/>
              <w:jc w:val="left"/>
              <w:rPr>
                <w:rFonts w:hint="default"/>
                <w:sz w:val="24"/>
                <w:szCs w:val="24"/>
              </w:rPr>
            </w:pPr>
            <w:r>
              <w:rPr>
                <w:rFonts w:hint="eastAsia"/>
                <w:sz w:val="24"/>
                <w:szCs w:val="24"/>
              </w:rPr>
              <w:t>2</w:t>
            </w:r>
            <w:r>
              <w:rPr>
                <w:rFonts w:hint="eastAsia"/>
                <w:sz w:val="24"/>
                <w:szCs w:val="24"/>
                <w:lang w:val="en-US" w:eastAsia="zh-CN"/>
              </w:rPr>
              <w:t>1</w:t>
            </w:r>
            <w:r>
              <w:rPr>
                <w:rFonts w:hint="eastAsia"/>
                <w:sz w:val="24"/>
                <w:szCs w:val="24"/>
              </w:rPr>
              <w:t>、监视器的亮度应≥1000CD/m²，</w:t>
            </w:r>
          </w:p>
          <w:p w14:paraId="1818AEB0">
            <w:pPr>
              <w:keepNext w:val="0"/>
              <w:keepLines w:val="0"/>
              <w:suppressLineNumbers w:val="0"/>
              <w:spacing w:before="0" w:beforeAutospacing="0" w:after="0" w:afterAutospacing="0"/>
              <w:ind w:left="0" w:right="0"/>
              <w:jc w:val="left"/>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、监视器的对比度应≥1300:1。</w:t>
            </w:r>
          </w:p>
          <w:p w14:paraId="36192446">
            <w:pPr>
              <w:pStyle w:val="19"/>
              <w:keepNext w:val="0"/>
              <w:keepLines w:val="0"/>
              <w:suppressLineNumbers w:val="0"/>
              <w:spacing w:before="0" w:beforeAutospacing="0" w:after="0" w:afterAutospacing="0"/>
              <w:ind w:left="0" w:right="0"/>
              <w:rPr>
                <w:rFonts w:hint="eastAsia"/>
                <w:lang w:val="en-US" w:eastAsia="zh-CN"/>
              </w:rPr>
            </w:pPr>
            <w:r>
              <w:rPr>
                <w:rFonts w:hint="eastAsia"/>
                <w:lang w:val="en-US" w:eastAsia="zh-CN"/>
              </w:rPr>
              <w:t>配置要求：</w:t>
            </w:r>
          </w:p>
          <w:p w14:paraId="67CF4303">
            <w:pPr>
              <w:pStyle w:val="19"/>
              <w:keepNext w:val="0"/>
              <w:keepLines w:val="0"/>
              <w:numPr>
                <w:ilvl w:val="0"/>
                <w:numId w:val="3"/>
              </w:numPr>
              <w:suppressLineNumbers w:val="0"/>
              <w:spacing w:before="0" w:beforeAutospacing="0" w:after="0" w:afterAutospacing="0"/>
              <w:ind w:left="0" w:right="0"/>
              <w:rPr>
                <w:rFonts w:hint="eastAsia" w:ascii="宋体" w:hAnsi="宋体" w:cs="宋体"/>
                <w:sz w:val="24"/>
                <w:szCs w:val="24"/>
              </w:rPr>
            </w:pPr>
            <w:r>
              <w:rPr>
                <w:rFonts w:hint="eastAsia" w:ascii="宋体" w:hAnsi="宋体" w:cs="宋体"/>
                <w:sz w:val="24"/>
                <w:szCs w:val="24"/>
              </w:rPr>
              <w:t>耳鼻喉智能一体化内窥镜摄像系统</w:t>
            </w:r>
            <w:r>
              <w:rPr>
                <w:rFonts w:hint="eastAsia" w:hAnsi="宋体" w:cs="宋体"/>
                <w:sz w:val="24"/>
                <w:szCs w:val="24"/>
                <w:lang w:val="en-US" w:eastAsia="zh-CN"/>
              </w:rPr>
              <w:t xml:space="preserve">      </w:t>
            </w:r>
            <w:r>
              <w:rPr>
                <w:rFonts w:hint="eastAsia" w:ascii="宋体" w:hAnsi="宋体" w:cs="宋体"/>
                <w:sz w:val="24"/>
                <w:szCs w:val="24"/>
              </w:rPr>
              <w:t>1台</w:t>
            </w:r>
          </w:p>
          <w:p w14:paraId="583D9A02">
            <w:pPr>
              <w:pStyle w:val="19"/>
              <w:keepNext w:val="0"/>
              <w:keepLines w:val="0"/>
              <w:numPr>
                <w:ilvl w:val="0"/>
                <w:numId w:val="3"/>
              </w:numPr>
              <w:suppressLineNumbers w:val="0"/>
              <w:spacing w:before="0" w:beforeAutospacing="0" w:after="0" w:afterAutospacing="0"/>
              <w:ind w:left="0" w:right="0"/>
              <w:rPr>
                <w:rFonts w:hint="default" w:ascii="宋体" w:hAnsi="宋体" w:cs="宋体"/>
                <w:sz w:val="24"/>
                <w:szCs w:val="24"/>
                <w:lang w:val="en-US" w:eastAsia="zh-CN"/>
              </w:rPr>
            </w:pPr>
            <w:r>
              <w:rPr>
                <w:rFonts w:hint="eastAsia" w:ascii="宋体" w:hAnsi="宋体" w:cs="宋体"/>
                <w:sz w:val="24"/>
                <w:szCs w:val="24"/>
              </w:rPr>
              <w:t>LED冷光源（内置）</w:t>
            </w:r>
            <w:r>
              <w:rPr>
                <w:rFonts w:hint="eastAsia" w:hAnsi="宋体" w:cs="宋体"/>
                <w:sz w:val="24"/>
                <w:szCs w:val="24"/>
                <w:lang w:val="en-US" w:eastAsia="zh-CN"/>
              </w:rPr>
              <w:t xml:space="preserve">                   </w:t>
            </w:r>
            <w:r>
              <w:rPr>
                <w:rFonts w:hint="eastAsia" w:ascii="宋体" w:hAnsi="宋体" w:cs="宋体"/>
                <w:sz w:val="24"/>
                <w:szCs w:val="24"/>
              </w:rPr>
              <w:t>1台</w:t>
            </w:r>
          </w:p>
          <w:p w14:paraId="0DABD0FA">
            <w:pPr>
              <w:pStyle w:val="19"/>
              <w:keepNext w:val="0"/>
              <w:keepLines w:val="0"/>
              <w:numPr>
                <w:ilvl w:val="0"/>
                <w:numId w:val="3"/>
              </w:numPr>
              <w:suppressLineNumbers w:val="0"/>
              <w:spacing w:before="0" w:beforeAutospacing="0" w:after="0" w:afterAutospacing="0"/>
              <w:ind w:left="0" w:right="0"/>
              <w:rPr>
                <w:rFonts w:hint="default" w:ascii="宋体" w:hAnsi="宋体" w:cs="宋体"/>
                <w:sz w:val="24"/>
                <w:szCs w:val="24"/>
                <w:lang w:val="en-US" w:eastAsia="zh-CN"/>
              </w:rPr>
            </w:pPr>
            <w:r>
              <w:rPr>
                <w:rFonts w:hint="eastAsia" w:ascii="宋体" w:hAnsi="宋体" w:cs="宋体"/>
                <w:sz w:val="24"/>
                <w:szCs w:val="24"/>
              </w:rPr>
              <w:t>医用监视器</w:t>
            </w:r>
            <w:r>
              <w:rPr>
                <w:rFonts w:hint="eastAsia" w:hAnsi="宋体" w:cs="宋体"/>
                <w:sz w:val="24"/>
                <w:szCs w:val="24"/>
                <w:lang w:val="en-US" w:eastAsia="zh-CN"/>
              </w:rPr>
              <w:t xml:space="preserve">                          </w:t>
            </w:r>
            <w:r>
              <w:rPr>
                <w:rFonts w:hint="eastAsia" w:ascii="宋体" w:hAnsi="宋体" w:cs="宋体"/>
                <w:sz w:val="24"/>
                <w:szCs w:val="24"/>
              </w:rPr>
              <w:t>1台</w:t>
            </w:r>
          </w:p>
          <w:p w14:paraId="17544C5B">
            <w:pPr>
              <w:pStyle w:val="19"/>
              <w:keepNext w:val="0"/>
              <w:keepLines w:val="0"/>
              <w:numPr>
                <w:ilvl w:val="0"/>
                <w:numId w:val="3"/>
              </w:numPr>
              <w:suppressLineNumbers w:val="0"/>
              <w:spacing w:before="0" w:beforeAutospacing="0" w:after="0" w:afterAutospacing="0"/>
              <w:ind w:left="0" w:right="0"/>
              <w:rPr>
                <w:rFonts w:hint="default" w:ascii="宋体" w:hAnsi="宋体" w:cs="宋体"/>
                <w:sz w:val="24"/>
                <w:szCs w:val="24"/>
                <w:lang w:val="en-US" w:eastAsia="zh-CN"/>
              </w:rPr>
            </w:pPr>
            <w:r>
              <w:rPr>
                <w:rFonts w:hint="eastAsia" w:ascii="宋体" w:hAnsi="宋体" w:cs="宋体"/>
                <w:sz w:val="24"/>
                <w:szCs w:val="24"/>
              </w:rPr>
              <w:t>同品牌图文工作站（内置）</w:t>
            </w:r>
            <w:r>
              <w:rPr>
                <w:rFonts w:hint="eastAsia" w:hAnsi="宋体" w:cs="宋体"/>
                <w:sz w:val="24"/>
                <w:szCs w:val="24"/>
                <w:lang w:val="en-US" w:eastAsia="zh-CN"/>
              </w:rPr>
              <w:t xml:space="preserve">            </w:t>
            </w:r>
            <w:r>
              <w:rPr>
                <w:rFonts w:hint="eastAsia" w:ascii="宋体" w:hAnsi="宋体" w:cs="宋体"/>
                <w:sz w:val="24"/>
                <w:szCs w:val="24"/>
              </w:rPr>
              <w:t>1套</w:t>
            </w:r>
          </w:p>
          <w:p w14:paraId="767F0B5E">
            <w:pPr>
              <w:pStyle w:val="19"/>
              <w:keepNext w:val="0"/>
              <w:keepLines w:val="0"/>
              <w:numPr>
                <w:ilvl w:val="0"/>
                <w:numId w:val="3"/>
              </w:numPr>
              <w:suppressLineNumbers w:val="0"/>
              <w:spacing w:before="0" w:beforeAutospacing="0" w:after="0" w:afterAutospacing="0"/>
              <w:ind w:left="0" w:right="0"/>
              <w:rPr>
                <w:rFonts w:hint="default" w:ascii="宋体" w:hAnsi="宋体" w:cs="宋体"/>
                <w:sz w:val="24"/>
                <w:szCs w:val="24"/>
                <w:lang w:val="en-US" w:eastAsia="zh-CN"/>
              </w:rPr>
            </w:pPr>
            <w:r>
              <w:rPr>
                <w:rFonts w:hint="eastAsia" w:ascii="宋体" w:hAnsi="宋体" w:cs="宋体"/>
                <w:sz w:val="24"/>
                <w:szCs w:val="24"/>
              </w:rPr>
              <w:t>视频、语音交互系统（内置）</w:t>
            </w:r>
            <w:r>
              <w:rPr>
                <w:rFonts w:hint="eastAsia" w:hAnsi="宋体" w:cs="宋体"/>
                <w:sz w:val="24"/>
                <w:szCs w:val="24"/>
                <w:lang w:val="en-US" w:eastAsia="zh-CN"/>
              </w:rPr>
              <w:t xml:space="preserve">          </w:t>
            </w:r>
            <w:r>
              <w:rPr>
                <w:rFonts w:hint="eastAsia" w:ascii="宋体" w:hAnsi="宋体" w:cs="宋体"/>
                <w:sz w:val="24"/>
                <w:szCs w:val="24"/>
              </w:rPr>
              <w:t>1套</w:t>
            </w:r>
          </w:p>
          <w:p w14:paraId="5357DDA2">
            <w:pPr>
              <w:pStyle w:val="19"/>
              <w:keepNext w:val="0"/>
              <w:keepLines w:val="0"/>
              <w:numPr>
                <w:ilvl w:val="0"/>
                <w:numId w:val="3"/>
              </w:numPr>
              <w:suppressLineNumbers w:val="0"/>
              <w:spacing w:before="0" w:beforeAutospacing="0" w:after="0" w:afterAutospacing="0"/>
              <w:ind w:left="0" w:right="0"/>
              <w:rPr>
                <w:rFonts w:hint="default" w:ascii="宋体" w:hAnsi="宋体" w:cs="宋体"/>
                <w:sz w:val="24"/>
                <w:szCs w:val="24"/>
                <w:lang w:val="en-US" w:eastAsia="zh-CN"/>
              </w:rPr>
            </w:pPr>
            <w:r>
              <w:rPr>
                <w:rFonts w:hint="eastAsia" w:ascii="宋体" w:hAnsi="宋体" w:cs="宋体"/>
                <w:sz w:val="24"/>
                <w:szCs w:val="24"/>
              </w:rPr>
              <w:t xml:space="preserve">0度鼻窦镜  </w:t>
            </w:r>
            <w:r>
              <w:rPr>
                <w:rFonts w:hint="eastAsia" w:hAnsi="宋体" w:cs="宋体"/>
                <w:sz w:val="24"/>
                <w:szCs w:val="24"/>
                <w:lang w:val="en-US" w:eastAsia="zh-CN"/>
              </w:rPr>
              <w:t xml:space="preserve">                         </w:t>
            </w:r>
            <w:r>
              <w:rPr>
                <w:rFonts w:hint="eastAsia" w:ascii="宋体" w:hAnsi="宋体" w:cs="宋体"/>
                <w:sz w:val="24"/>
                <w:szCs w:val="24"/>
              </w:rPr>
              <w:t>2支   4*175mm</w:t>
            </w:r>
          </w:p>
          <w:p w14:paraId="28869DC7">
            <w:pPr>
              <w:pStyle w:val="19"/>
              <w:keepNext w:val="0"/>
              <w:keepLines w:val="0"/>
              <w:numPr>
                <w:ilvl w:val="0"/>
                <w:numId w:val="3"/>
              </w:numPr>
              <w:suppressLineNumbers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eastAsia="宋体" w:cs="宋体"/>
                <w:sz w:val="24"/>
                <w:szCs w:val="24"/>
              </w:rPr>
              <w:t xml:space="preserve">70度鼻窦镜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2支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4*175mm</w:t>
            </w:r>
          </w:p>
          <w:p w14:paraId="37DEEB97">
            <w:pPr>
              <w:pStyle w:val="19"/>
              <w:keepNext w:val="0"/>
              <w:keepLines w:val="0"/>
              <w:numPr>
                <w:ilvl w:val="0"/>
                <w:numId w:val="3"/>
              </w:numPr>
              <w:suppressLineNumbers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cs="宋体"/>
                <w:sz w:val="24"/>
                <w:szCs w:val="24"/>
              </w:rPr>
              <w:t xml:space="preserve">0度耳镜  </w:t>
            </w:r>
            <w:r>
              <w:rPr>
                <w:rFonts w:hint="eastAsia" w:hAnsi="宋体" w:cs="宋体"/>
                <w:sz w:val="24"/>
                <w:szCs w:val="24"/>
                <w:lang w:val="en-US" w:eastAsia="zh-CN"/>
              </w:rPr>
              <w:t xml:space="preserve">                          </w:t>
            </w:r>
            <w:r>
              <w:rPr>
                <w:rFonts w:hint="eastAsia" w:ascii="宋体" w:hAnsi="宋体" w:cs="宋体"/>
                <w:sz w:val="24"/>
                <w:szCs w:val="24"/>
              </w:rPr>
              <w:t xml:space="preserve"> 1支   3*140mm</w:t>
            </w:r>
          </w:p>
          <w:p w14:paraId="4E3DA905">
            <w:pPr>
              <w:pStyle w:val="19"/>
              <w:keepNext w:val="0"/>
              <w:keepLines w:val="0"/>
              <w:numPr>
                <w:ilvl w:val="0"/>
                <w:numId w:val="3"/>
              </w:numPr>
              <w:suppressLineNumbers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cs="宋体"/>
                <w:sz w:val="24"/>
                <w:szCs w:val="24"/>
              </w:rPr>
              <w:t xml:space="preserve">0度耳镜  </w:t>
            </w:r>
            <w:r>
              <w:rPr>
                <w:rFonts w:hint="eastAsia" w:hAnsi="宋体" w:cs="宋体"/>
                <w:sz w:val="24"/>
                <w:szCs w:val="24"/>
                <w:lang w:val="en-US" w:eastAsia="zh-CN"/>
              </w:rPr>
              <w:t xml:space="preserve">                          </w:t>
            </w:r>
            <w:r>
              <w:rPr>
                <w:rFonts w:hint="eastAsia" w:ascii="宋体" w:hAnsi="宋体" w:cs="宋体"/>
                <w:sz w:val="24"/>
                <w:szCs w:val="24"/>
              </w:rPr>
              <w:t xml:space="preserve"> 1支   2.7*110mm</w:t>
            </w:r>
          </w:p>
          <w:p w14:paraId="193789DD">
            <w:pPr>
              <w:pStyle w:val="19"/>
              <w:keepNext w:val="0"/>
              <w:keepLines w:val="0"/>
              <w:numPr>
                <w:ilvl w:val="0"/>
                <w:numId w:val="3"/>
              </w:numPr>
              <w:suppressLineNumbers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cs="宋体"/>
                <w:sz w:val="24"/>
                <w:szCs w:val="24"/>
              </w:rPr>
              <w:t xml:space="preserve">消毒盒   </w:t>
            </w:r>
            <w:r>
              <w:rPr>
                <w:rFonts w:hint="eastAsia" w:hAnsi="宋体" w:cs="宋体"/>
                <w:sz w:val="24"/>
                <w:szCs w:val="24"/>
                <w:lang w:val="en-US" w:eastAsia="zh-CN"/>
              </w:rPr>
              <w:t xml:space="preserve">                         </w:t>
            </w:r>
            <w:r>
              <w:rPr>
                <w:rFonts w:hint="eastAsia" w:ascii="宋体" w:hAnsi="宋体" w:cs="宋体"/>
                <w:sz w:val="24"/>
                <w:szCs w:val="24"/>
              </w:rPr>
              <w:t>1个</w:t>
            </w:r>
          </w:p>
          <w:p w14:paraId="77B23944">
            <w:pPr>
              <w:pStyle w:val="19"/>
              <w:keepNext w:val="0"/>
              <w:keepLines w:val="0"/>
              <w:suppressLineNumbers w:val="0"/>
              <w:spacing w:before="0" w:beforeAutospacing="0" w:after="0" w:afterAutospacing="0"/>
              <w:ind w:left="0" w:right="0"/>
              <w:rPr>
                <w:rFonts w:hint="eastAsia"/>
                <w:lang w:val="en-US" w:eastAsia="zh-CN"/>
              </w:rPr>
            </w:pPr>
          </w:p>
        </w:tc>
      </w:tr>
      <w:tr w14:paraId="181B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jc w:val="center"/>
        </w:trPr>
        <w:tc>
          <w:tcPr>
            <w:tcW w:w="1388" w:type="dxa"/>
          </w:tcPr>
          <w:p w14:paraId="6FF1275E">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36938747">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12996710">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2045F3EB">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15AC60C6">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2D1F7FF1">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6288992D">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1C768725">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6078CBF5">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4680E105">
            <w:pPr>
              <w:keepNext w:val="0"/>
              <w:keepLines w:val="0"/>
              <w:suppressLineNumbers w:val="0"/>
              <w:spacing w:before="0" w:beforeAutospacing="0" w:after="0" w:afterAutospacing="0"/>
              <w:ind w:left="0" w:right="0"/>
              <w:jc w:val="center"/>
              <w:rPr>
                <w:rFonts w:hint="eastAsia" w:ascii="仿宋" w:hAnsi="仿宋" w:eastAsia="仿宋"/>
                <w:sz w:val="28"/>
                <w:szCs w:val="32"/>
                <w:lang w:val="en-US" w:eastAsia="zh-CN"/>
              </w:rPr>
            </w:pPr>
          </w:p>
          <w:p w14:paraId="5AB4D749">
            <w:pPr>
              <w:keepNext w:val="0"/>
              <w:keepLines w:val="0"/>
              <w:suppressLineNumbers w:val="0"/>
              <w:spacing w:before="0" w:beforeAutospacing="0" w:after="0" w:afterAutospacing="0"/>
              <w:ind w:left="0" w:right="0"/>
              <w:jc w:val="center"/>
              <w:rPr>
                <w:rFonts w:hint="default" w:ascii="仿宋" w:hAnsi="仿宋" w:eastAsia="仿宋"/>
                <w:sz w:val="28"/>
                <w:szCs w:val="32"/>
                <w:lang w:val="en-US" w:eastAsia="zh-CN"/>
              </w:rPr>
            </w:pPr>
            <w:r>
              <w:rPr>
                <w:rFonts w:hint="eastAsia" w:ascii="仿宋" w:hAnsi="仿宋" w:eastAsia="仿宋"/>
                <w:sz w:val="28"/>
                <w:szCs w:val="32"/>
                <w:lang w:val="en-US" w:eastAsia="zh-CN"/>
              </w:rPr>
              <w:t>3、耳鼻喉科工作台</w:t>
            </w:r>
          </w:p>
        </w:tc>
        <w:tc>
          <w:tcPr>
            <w:tcW w:w="7628" w:type="dxa"/>
          </w:tcPr>
          <w:p w14:paraId="7DB429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w:t>
            </w:r>
            <w:r>
              <w:rPr>
                <w:rFonts w:hint="eastAsia"/>
                <w:sz w:val="24"/>
                <w:szCs w:val="24"/>
                <w:lang w:eastAsia="zh-CN"/>
              </w:rPr>
              <w:t>、</w:t>
            </w:r>
            <w:r>
              <w:rPr>
                <w:rFonts w:hint="eastAsia"/>
                <w:sz w:val="24"/>
                <w:szCs w:val="24"/>
              </w:rPr>
              <w:t>智能控制系统（主机）</w:t>
            </w:r>
            <w:r>
              <w:rPr>
                <w:rFonts w:hint="eastAsia"/>
                <w:sz w:val="24"/>
                <w:szCs w:val="24"/>
                <w:lang w:eastAsia="zh-CN"/>
              </w:rPr>
              <w:t>：</w:t>
            </w:r>
            <w:r>
              <w:rPr>
                <w:rFonts w:hint="eastAsia"/>
                <w:sz w:val="24"/>
                <w:szCs w:val="24"/>
              </w:rPr>
              <w:t>主机箱、微电脑控制系统、集成电路板、正负压自动控制阀等配套设施。</w:t>
            </w:r>
          </w:p>
          <w:p w14:paraId="78A52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2</w:t>
            </w:r>
            <w:r>
              <w:rPr>
                <w:rFonts w:hint="eastAsia"/>
                <w:sz w:val="24"/>
                <w:szCs w:val="24"/>
                <w:lang w:eastAsia="zh-CN"/>
              </w:rPr>
              <w:t>、</w:t>
            </w:r>
            <w:r>
              <w:rPr>
                <w:rFonts w:hint="eastAsia"/>
                <w:sz w:val="24"/>
                <w:szCs w:val="24"/>
              </w:rPr>
              <w:t>自动排污系统</w:t>
            </w:r>
            <w:r>
              <w:rPr>
                <w:rFonts w:hint="eastAsia"/>
                <w:sz w:val="24"/>
                <w:szCs w:val="24"/>
                <w:lang w:eastAsia="zh-CN"/>
              </w:rPr>
              <w:t>：</w:t>
            </w:r>
            <w:r>
              <w:rPr>
                <w:rFonts w:hint="eastAsia"/>
                <w:sz w:val="24"/>
                <w:szCs w:val="24"/>
              </w:rPr>
              <w:tab/>
            </w:r>
            <w:r>
              <w:rPr>
                <w:rFonts w:hint="eastAsia"/>
                <w:sz w:val="24"/>
                <w:szCs w:val="24"/>
              </w:rPr>
              <w:t>带自动排污功能、自动排污报警功能；采用液面传感器自动感应和正压自动强排技术，无需人工倾倒污物瓶。</w:t>
            </w:r>
          </w:p>
          <w:p w14:paraId="427453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3</w:t>
            </w:r>
            <w:r>
              <w:rPr>
                <w:rFonts w:hint="eastAsia"/>
                <w:sz w:val="24"/>
                <w:szCs w:val="24"/>
                <w:lang w:eastAsia="zh-CN"/>
              </w:rPr>
              <w:t>、</w:t>
            </w:r>
            <w:r>
              <w:rPr>
                <w:rFonts w:hint="eastAsia"/>
                <w:sz w:val="24"/>
                <w:szCs w:val="24"/>
              </w:rPr>
              <w:t>弱电控制强电装置</w:t>
            </w:r>
            <w:r>
              <w:rPr>
                <w:rFonts w:hint="eastAsia"/>
                <w:sz w:val="24"/>
                <w:szCs w:val="24"/>
                <w:lang w:eastAsia="zh-CN"/>
              </w:rPr>
              <w:t>：</w:t>
            </w:r>
            <w:r>
              <w:rPr>
                <w:rFonts w:hint="eastAsia"/>
                <w:sz w:val="24"/>
                <w:szCs w:val="24"/>
              </w:rPr>
              <w:t>工作台控制系统上，输入为220V电压，输出为5V电压，从而增强了对人身安全保障。</w:t>
            </w:r>
          </w:p>
          <w:p w14:paraId="0957A9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4</w:t>
            </w:r>
            <w:r>
              <w:rPr>
                <w:rFonts w:hint="eastAsia"/>
                <w:sz w:val="24"/>
                <w:szCs w:val="24"/>
                <w:lang w:eastAsia="zh-CN"/>
              </w:rPr>
              <w:t>、</w:t>
            </w:r>
            <w:r>
              <w:rPr>
                <w:rFonts w:hint="eastAsia"/>
                <w:sz w:val="24"/>
                <w:szCs w:val="24"/>
              </w:rPr>
              <w:t>大理石台面（带书写台）</w:t>
            </w:r>
            <w:r>
              <w:rPr>
                <w:rFonts w:hint="eastAsia"/>
                <w:sz w:val="24"/>
                <w:szCs w:val="24"/>
                <w:lang w:eastAsia="zh-CN"/>
              </w:rPr>
              <w:t>：</w:t>
            </w:r>
            <w:r>
              <w:rPr>
                <w:rFonts w:hint="eastAsia"/>
                <w:sz w:val="24"/>
                <w:szCs w:val="24"/>
              </w:rPr>
              <w:tab/>
            </w:r>
            <w:r>
              <w:rPr>
                <w:rFonts w:hint="eastAsia"/>
                <w:sz w:val="24"/>
                <w:szCs w:val="24"/>
              </w:rPr>
              <w:t>尺寸≥2150(长)×980(宽)×72(厚)mm，人造石材料，表面有不变色的刚硬亮丽涂层，高档华贵，耐刮花、防渗透。</w:t>
            </w:r>
          </w:p>
          <w:p w14:paraId="4F270A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5</w:t>
            </w:r>
            <w:r>
              <w:rPr>
                <w:rFonts w:hint="eastAsia"/>
                <w:sz w:val="24"/>
                <w:szCs w:val="24"/>
                <w:lang w:eastAsia="zh-CN"/>
              </w:rPr>
              <w:t>、</w:t>
            </w:r>
            <w:r>
              <w:rPr>
                <w:rFonts w:hint="eastAsia"/>
                <w:sz w:val="24"/>
                <w:szCs w:val="24"/>
              </w:rPr>
              <w:t>喷雾枪</w:t>
            </w:r>
            <w:r>
              <w:rPr>
                <w:rFonts w:hint="eastAsia"/>
                <w:sz w:val="24"/>
                <w:szCs w:val="24"/>
                <w:lang w:eastAsia="zh-CN"/>
              </w:rPr>
              <w:t>：</w:t>
            </w:r>
            <w:r>
              <w:rPr>
                <w:rFonts w:hint="eastAsia"/>
                <w:sz w:val="24"/>
                <w:szCs w:val="24"/>
              </w:rPr>
              <w:tab/>
            </w:r>
            <w:r>
              <w:rPr>
                <w:rFonts w:hint="eastAsia"/>
                <w:sz w:val="24"/>
                <w:szCs w:val="24"/>
              </w:rPr>
              <w:t>在正常工作状态下，喷雾枪的流量在0.05～0.15ml/s的范围之内。喷雾枪的雾化颗粒均匀并成轴地称分布。喷枪，4直2弯，喷雾锥角不小于20度, 手感好，喷雾效果好，无滴水现象，不易堵塞。符合卫生要求：耐高压、高温消毒，回流式喷枪设计，枪管可拆卸，避免交叉感染。</w:t>
            </w:r>
          </w:p>
          <w:p w14:paraId="47E6A7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6</w:t>
            </w:r>
            <w:r>
              <w:rPr>
                <w:rFonts w:hint="eastAsia"/>
                <w:sz w:val="24"/>
                <w:szCs w:val="24"/>
                <w:lang w:eastAsia="zh-CN"/>
              </w:rPr>
              <w:t>、</w:t>
            </w:r>
            <w:r>
              <w:rPr>
                <w:rFonts w:hint="eastAsia"/>
                <w:sz w:val="24"/>
                <w:szCs w:val="24"/>
              </w:rPr>
              <w:t>吸引枪</w:t>
            </w:r>
            <w:r>
              <w:rPr>
                <w:rFonts w:hint="eastAsia"/>
                <w:sz w:val="24"/>
                <w:szCs w:val="24"/>
                <w:lang w:eastAsia="zh-CN"/>
              </w:rPr>
              <w:t>：</w:t>
            </w:r>
            <w:r>
              <w:rPr>
                <w:rFonts w:hint="eastAsia"/>
                <w:sz w:val="24"/>
                <w:szCs w:val="24"/>
              </w:rPr>
              <w:t>在负压系统达到40kpa（300mmHg）时，用Φ1.5mm口径的吸管吸引清水，流量≥6ml/s，在吸引枪管口封闭条件下，工作台负压系统产生负压80kpa（600mmHg）的时间≤40s，枪上有分流孔，吸力可调, 防回流装置，安全环保。</w:t>
            </w:r>
          </w:p>
          <w:p w14:paraId="1CBED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7</w:t>
            </w:r>
            <w:r>
              <w:rPr>
                <w:rFonts w:hint="eastAsia"/>
                <w:sz w:val="24"/>
                <w:szCs w:val="24"/>
                <w:lang w:eastAsia="zh-CN"/>
              </w:rPr>
              <w:t>、</w:t>
            </w:r>
            <w:r>
              <w:rPr>
                <w:rFonts w:hint="eastAsia"/>
                <w:sz w:val="24"/>
                <w:szCs w:val="24"/>
              </w:rPr>
              <w:t>吹枪</w:t>
            </w:r>
            <w:r>
              <w:rPr>
                <w:rFonts w:hint="eastAsia"/>
                <w:sz w:val="24"/>
                <w:szCs w:val="24"/>
                <w:lang w:eastAsia="zh-CN"/>
              </w:rPr>
              <w:t>：</w:t>
            </w:r>
            <w:r>
              <w:rPr>
                <w:rFonts w:hint="eastAsia"/>
                <w:sz w:val="24"/>
                <w:szCs w:val="24"/>
              </w:rPr>
              <w:t>吹枪的工作气压在20kpa～98.1kpa范围之内重复使用，耐高压高温消毒。</w:t>
            </w:r>
          </w:p>
          <w:p w14:paraId="51711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8</w:t>
            </w:r>
            <w:r>
              <w:rPr>
                <w:rFonts w:hint="eastAsia"/>
                <w:sz w:val="24"/>
                <w:szCs w:val="24"/>
                <w:lang w:eastAsia="zh-CN"/>
              </w:rPr>
              <w:t>、</w:t>
            </w:r>
            <w:r>
              <w:rPr>
                <w:rFonts w:hint="eastAsia"/>
                <w:sz w:val="24"/>
                <w:szCs w:val="24"/>
              </w:rPr>
              <w:t>照明灯</w:t>
            </w:r>
            <w:r>
              <w:rPr>
                <w:rFonts w:hint="eastAsia"/>
                <w:sz w:val="24"/>
                <w:szCs w:val="24"/>
                <w:lang w:eastAsia="zh-CN"/>
              </w:rPr>
              <w:t>：</w:t>
            </w:r>
            <w:r>
              <w:rPr>
                <w:rFonts w:hint="eastAsia"/>
                <w:sz w:val="24"/>
                <w:szCs w:val="24"/>
              </w:rPr>
              <w:tab/>
            </w:r>
            <w:r>
              <w:rPr>
                <w:rFonts w:hint="eastAsia"/>
                <w:sz w:val="24"/>
                <w:szCs w:val="24"/>
              </w:rPr>
              <w:t>新款LED 照明灯 焦距式调节亮度，12V 50W，灯头转动灵活，定位可靠；在灯的正前方50mm处的光照度≥20000Lx。</w:t>
            </w:r>
          </w:p>
          <w:p w14:paraId="76B2CD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9</w:t>
            </w:r>
            <w:r>
              <w:rPr>
                <w:rFonts w:hint="eastAsia"/>
                <w:sz w:val="24"/>
                <w:szCs w:val="24"/>
                <w:lang w:eastAsia="zh-CN"/>
              </w:rPr>
              <w:t>、</w:t>
            </w:r>
            <w:r>
              <w:rPr>
                <w:rFonts w:hint="eastAsia"/>
                <w:sz w:val="24"/>
                <w:szCs w:val="24"/>
              </w:rPr>
              <w:t>间接镜加温器</w:t>
            </w:r>
            <w:r>
              <w:rPr>
                <w:rFonts w:hint="eastAsia"/>
                <w:sz w:val="24"/>
                <w:szCs w:val="24"/>
                <w:lang w:eastAsia="zh-CN"/>
              </w:rPr>
              <w:t>：</w:t>
            </w:r>
            <w:r>
              <w:rPr>
                <w:rFonts w:hint="eastAsia"/>
                <w:sz w:val="24"/>
                <w:szCs w:val="24"/>
              </w:rPr>
              <w:tab/>
            </w:r>
            <w:r>
              <w:rPr>
                <w:rFonts w:hint="eastAsia"/>
                <w:sz w:val="24"/>
                <w:szCs w:val="24"/>
              </w:rPr>
              <w:t>间接镜加温工作5s后，其喷出的气体在间接镜加温器的正上方30mm处温度≥50℃</w:t>
            </w:r>
            <w:r>
              <w:rPr>
                <w:rFonts w:hint="eastAsia"/>
                <w:sz w:val="24"/>
                <w:szCs w:val="24"/>
                <w:lang w:eastAsia="zh-CN"/>
              </w:rPr>
              <w:t>；</w:t>
            </w:r>
            <w:r>
              <w:rPr>
                <w:rFonts w:hint="eastAsia"/>
                <w:sz w:val="24"/>
                <w:szCs w:val="24"/>
              </w:rPr>
              <w:t>微电脑控制，加热1-8秒,到时自动关闭。</w:t>
            </w:r>
          </w:p>
          <w:p w14:paraId="712D4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10</w:t>
            </w:r>
            <w:r>
              <w:rPr>
                <w:rFonts w:hint="eastAsia"/>
                <w:sz w:val="24"/>
                <w:szCs w:val="24"/>
                <w:lang w:eastAsia="zh-CN"/>
              </w:rPr>
              <w:t>、</w:t>
            </w:r>
            <w:r>
              <w:rPr>
                <w:rFonts w:hint="eastAsia"/>
                <w:sz w:val="24"/>
                <w:szCs w:val="24"/>
              </w:rPr>
              <w:t>小药瓶</w:t>
            </w:r>
            <w:r>
              <w:rPr>
                <w:rFonts w:hint="eastAsia"/>
                <w:sz w:val="24"/>
                <w:szCs w:val="24"/>
                <w:lang w:eastAsia="zh-CN"/>
              </w:rPr>
              <w:t>：</w:t>
            </w:r>
            <w:r>
              <w:rPr>
                <w:rFonts w:hint="eastAsia"/>
                <w:sz w:val="24"/>
                <w:szCs w:val="24"/>
              </w:rPr>
              <w:t>医用玻璃小药瓶,60ml</w:t>
            </w:r>
          </w:p>
          <w:p w14:paraId="65BBB4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11</w:t>
            </w:r>
            <w:r>
              <w:rPr>
                <w:rFonts w:hint="eastAsia"/>
                <w:sz w:val="24"/>
                <w:szCs w:val="24"/>
                <w:lang w:eastAsia="zh-CN"/>
              </w:rPr>
              <w:t>、</w:t>
            </w:r>
            <w:r>
              <w:rPr>
                <w:rFonts w:hint="eastAsia"/>
                <w:sz w:val="24"/>
                <w:szCs w:val="24"/>
              </w:rPr>
              <w:t>不锈钢罐</w:t>
            </w:r>
            <w:r>
              <w:rPr>
                <w:rFonts w:hint="eastAsia"/>
                <w:sz w:val="24"/>
                <w:szCs w:val="24"/>
                <w:lang w:eastAsia="zh-CN"/>
              </w:rPr>
              <w:t>：</w:t>
            </w:r>
            <w:r>
              <w:rPr>
                <w:rFonts w:hint="eastAsia"/>
                <w:sz w:val="24"/>
                <w:szCs w:val="24"/>
              </w:rPr>
              <w:t>≥90mm×90mm×90mm, 分棉球罐、纱布罐、插筒</w:t>
            </w:r>
          </w:p>
          <w:p w14:paraId="49B17D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12</w:t>
            </w:r>
            <w:r>
              <w:rPr>
                <w:rFonts w:hint="eastAsia"/>
                <w:sz w:val="24"/>
                <w:szCs w:val="24"/>
                <w:lang w:eastAsia="zh-CN"/>
              </w:rPr>
              <w:t>、</w:t>
            </w:r>
            <w:r>
              <w:rPr>
                <w:rFonts w:hint="eastAsia"/>
                <w:sz w:val="24"/>
                <w:szCs w:val="24"/>
              </w:rPr>
              <w:t>器械盘</w:t>
            </w:r>
            <w:r>
              <w:rPr>
                <w:rFonts w:hint="eastAsia"/>
                <w:sz w:val="24"/>
                <w:szCs w:val="24"/>
                <w:lang w:eastAsia="zh-CN"/>
              </w:rPr>
              <w:t>：</w:t>
            </w:r>
            <w:r>
              <w:rPr>
                <w:rFonts w:hint="eastAsia"/>
                <w:sz w:val="24"/>
                <w:szCs w:val="24"/>
              </w:rPr>
              <w:t>不锈钢, 带盖，305×205×50mm，可高温高压气体消毒。</w:t>
            </w:r>
          </w:p>
          <w:p w14:paraId="0E4AD2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13</w:t>
            </w:r>
            <w:r>
              <w:rPr>
                <w:rFonts w:hint="eastAsia"/>
                <w:sz w:val="24"/>
                <w:szCs w:val="24"/>
                <w:lang w:eastAsia="zh-CN"/>
              </w:rPr>
              <w:t>、</w:t>
            </w:r>
            <w:r>
              <w:rPr>
                <w:rFonts w:hint="eastAsia"/>
                <w:sz w:val="24"/>
                <w:szCs w:val="24"/>
              </w:rPr>
              <w:t>压缩机</w:t>
            </w:r>
            <w:r>
              <w:rPr>
                <w:rFonts w:hint="eastAsia"/>
                <w:sz w:val="24"/>
                <w:szCs w:val="24"/>
                <w:lang w:eastAsia="zh-CN"/>
              </w:rPr>
              <w:t>：</w:t>
            </w:r>
            <w:r>
              <w:rPr>
                <w:rFonts w:hint="eastAsia"/>
                <w:sz w:val="24"/>
                <w:szCs w:val="24"/>
              </w:rPr>
              <w:t>双压缩机：自动排污功能，带回吸装置。使用寿命长，喷枪关闭后，药物回吸到药瓶中，枪管无药水、不堵塞。无噪音、高速、安全稳定可靠。功率：350W</w:t>
            </w:r>
          </w:p>
          <w:p w14:paraId="075F0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14</w:t>
            </w:r>
            <w:r>
              <w:rPr>
                <w:rFonts w:hint="eastAsia"/>
                <w:sz w:val="24"/>
                <w:szCs w:val="24"/>
                <w:lang w:eastAsia="zh-CN"/>
              </w:rPr>
              <w:t>、</w:t>
            </w:r>
            <w:r>
              <w:rPr>
                <w:rFonts w:hint="eastAsia"/>
                <w:sz w:val="24"/>
                <w:szCs w:val="24"/>
              </w:rPr>
              <w:t>吸引瓶</w:t>
            </w:r>
            <w:r>
              <w:rPr>
                <w:rFonts w:hint="eastAsia"/>
                <w:sz w:val="24"/>
                <w:szCs w:val="24"/>
                <w:lang w:eastAsia="zh-CN"/>
              </w:rPr>
              <w:t>：</w:t>
            </w:r>
            <w:r>
              <w:rPr>
                <w:rFonts w:hint="eastAsia"/>
                <w:sz w:val="24"/>
                <w:szCs w:val="24"/>
              </w:rPr>
              <w:t>3000CC吸引瓶（储污瓶）带自动报警装置</w:t>
            </w:r>
          </w:p>
          <w:p w14:paraId="688671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15</w:t>
            </w:r>
            <w:r>
              <w:rPr>
                <w:rFonts w:hint="eastAsia"/>
                <w:sz w:val="24"/>
                <w:szCs w:val="24"/>
                <w:lang w:eastAsia="zh-CN"/>
              </w:rPr>
              <w:t>、</w:t>
            </w:r>
            <w:r>
              <w:rPr>
                <w:rFonts w:hint="eastAsia"/>
                <w:sz w:val="24"/>
                <w:szCs w:val="24"/>
              </w:rPr>
              <w:t>吸引瓶</w:t>
            </w:r>
            <w:r>
              <w:rPr>
                <w:rFonts w:hint="eastAsia"/>
                <w:sz w:val="24"/>
                <w:szCs w:val="24"/>
                <w:lang w:eastAsia="zh-CN"/>
              </w:rPr>
              <w:t>：</w:t>
            </w:r>
            <w:r>
              <w:rPr>
                <w:rFonts w:hint="eastAsia"/>
                <w:sz w:val="24"/>
                <w:szCs w:val="24"/>
              </w:rPr>
              <w:t>1000CC吸引瓶（储污瓶）带自动报警装置</w:t>
            </w:r>
          </w:p>
          <w:p w14:paraId="16DD55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16</w:t>
            </w:r>
            <w:r>
              <w:rPr>
                <w:rFonts w:hint="eastAsia"/>
                <w:sz w:val="24"/>
                <w:szCs w:val="24"/>
                <w:lang w:eastAsia="zh-CN"/>
              </w:rPr>
              <w:t>、</w:t>
            </w:r>
            <w:r>
              <w:rPr>
                <w:rFonts w:hint="eastAsia"/>
                <w:sz w:val="24"/>
                <w:szCs w:val="24"/>
              </w:rPr>
              <w:t>外置独立式器械收集箱</w:t>
            </w:r>
            <w:r>
              <w:rPr>
                <w:rFonts w:hint="eastAsia"/>
                <w:sz w:val="24"/>
                <w:szCs w:val="24"/>
                <w:lang w:eastAsia="zh-CN"/>
              </w:rPr>
              <w:t>：</w:t>
            </w:r>
            <w:r>
              <w:rPr>
                <w:rFonts w:hint="eastAsia"/>
                <w:sz w:val="24"/>
                <w:szCs w:val="24"/>
              </w:rPr>
              <w:t>按卫生要求：使用后的器械必须事先预处理浸泡消毒，避免交叉感染。</w:t>
            </w:r>
          </w:p>
          <w:p w14:paraId="2EA3FE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17</w:t>
            </w:r>
            <w:r>
              <w:rPr>
                <w:rFonts w:hint="eastAsia"/>
                <w:sz w:val="24"/>
                <w:szCs w:val="24"/>
                <w:lang w:eastAsia="zh-CN"/>
              </w:rPr>
              <w:t>、</w:t>
            </w:r>
            <w:r>
              <w:rPr>
                <w:rFonts w:hint="eastAsia"/>
                <w:sz w:val="24"/>
                <w:szCs w:val="24"/>
              </w:rPr>
              <w:t>阅片灯</w:t>
            </w:r>
            <w:r>
              <w:rPr>
                <w:rFonts w:hint="eastAsia"/>
                <w:sz w:val="24"/>
                <w:szCs w:val="24"/>
                <w:lang w:eastAsia="zh-CN"/>
              </w:rPr>
              <w:t>：</w:t>
            </w:r>
            <w:r>
              <w:rPr>
                <w:rFonts w:hint="eastAsia"/>
                <w:sz w:val="24"/>
                <w:szCs w:val="24"/>
              </w:rPr>
              <w:t>正常视力者在1m处能清晰观察X射线胶片，中心处光亮度均匀、恒定、不反光、不眩目。LED，可壁挂。</w:t>
            </w:r>
          </w:p>
          <w:p w14:paraId="0EB74C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18</w:t>
            </w:r>
            <w:r>
              <w:rPr>
                <w:rFonts w:hint="eastAsia"/>
                <w:sz w:val="24"/>
                <w:szCs w:val="24"/>
                <w:lang w:eastAsia="zh-CN"/>
              </w:rPr>
              <w:t>、</w:t>
            </w:r>
            <w:r>
              <w:rPr>
                <w:rFonts w:hint="eastAsia"/>
                <w:sz w:val="24"/>
                <w:szCs w:val="24"/>
              </w:rPr>
              <w:t>内窥镜冷光源</w:t>
            </w:r>
            <w:r>
              <w:rPr>
                <w:rFonts w:hint="eastAsia"/>
                <w:sz w:val="24"/>
                <w:szCs w:val="24"/>
                <w:lang w:eastAsia="zh-CN"/>
              </w:rPr>
              <w:t>：</w:t>
            </w:r>
            <w:r>
              <w:rPr>
                <w:rFonts w:hint="eastAsia"/>
                <w:sz w:val="24"/>
                <w:szCs w:val="24"/>
              </w:rPr>
              <w:t>冷光源口的正前方50mm处的光照度≥40000Lx，冷光源口的正前方50mm处色温不低于3200k，光源灯象平面的温度不超过150℃，整机外表温度最高处不大于60℃.LED光源，不少于2万小时的超长寿命。</w:t>
            </w:r>
          </w:p>
          <w:p w14:paraId="7D211D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19</w:t>
            </w:r>
            <w:r>
              <w:rPr>
                <w:rFonts w:hint="eastAsia"/>
                <w:sz w:val="24"/>
                <w:szCs w:val="24"/>
                <w:lang w:eastAsia="zh-CN"/>
              </w:rPr>
              <w:t>、</w:t>
            </w:r>
            <w:r>
              <w:rPr>
                <w:rFonts w:hint="eastAsia"/>
                <w:sz w:val="24"/>
                <w:szCs w:val="24"/>
              </w:rPr>
              <w:t>内窥镜预热器</w:t>
            </w:r>
            <w:r>
              <w:rPr>
                <w:rFonts w:hint="eastAsia"/>
                <w:sz w:val="24"/>
                <w:szCs w:val="24"/>
                <w:lang w:eastAsia="zh-CN"/>
              </w:rPr>
              <w:t>：</w:t>
            </w:r>
            <w:r>
              <w:rPr>
                <w:rFonts w:hint="eastAsia"/>
                <w:sz w:val="24"/>
                <w:szCs w:val="24"/>
              </w:rPr>
              <w:t>预热器用以间接镜或内窥镜镜面防雾，工作台系统上电预热器开始进行预热工作，温度稳定后，预热器里温度在30℃～50℃范围内。24V/40W，采用低压加热模块，消毒罐长时间保持温热状态。</w:t>
            </w:r>
          </w:p>
          <w:p w14:paraId="7A41F8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20</w:t>
            </w:r>
            <w:r>
              <w:rPr>
                <w:rFonts w:hint="eastAsia"/>
                <w:sz w:val="24"/>
                <w:szCs w:val="24"/>
                <w:lang w:eastAsia="zh-CN"/>
              </w:rPr>
              <w:t>、</w:t>
            </w:r>
            <w:r>
              <w:rPr>
                <w:rFonts w:hint="eastAsia"/>
                <w:sz w:val="24"/>
                <w:szCs w:val="24"/>
              </w:rPr>
              <w:t>医生椅</w:t>
            </w:r>
            <w:r>
              <w:rPr>
                <w:rFonts w:hint="eastAsia"/>
                <w:sz w:val="24"/>
                <w:szCs w:val="24"/>
                <w:lang w:eastAsia="zh-CN"/>
              </w:rPr>
              <w:t>：</w:t>
            </w:r>
            <w:r>
              <w:rPr>
                <w:rFonts w:hint="eastAsia"/>
                <w:sz w:val="24"/>
                <w:szCs w:val="24"/>
              </w:rPr>
              <w:t>坐垫升降范围:450-580mm;座垫旋转角度:360°;最大负荷:≥85kg;尺寸(长×宽×高):600mm×600mm×800mm.</w:t>
            </w:r>
          </w:p>
          <w:p w14:paraId="46DE1A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21</w:t>
            </w:r>
            <w:r>
              <w:rPr>
                <w:rFonts w:hint="eastAsia"/>
                <w:sz w:val="24"/>
                <w:szCs w:val="24"/>
                <w:lang w:eastAsia="zh-CN"/>
              </w:rPr>
              <w:t>、</w:t>
            </w:r>
            <w:r>
              <w:rPr>
                <w:rFonts w:hint="eastAsia"/>
                <w:sz w:val="24"/>
                <w:szCs w:val="24"/>
              </w:rPr>
              <w:t>诊疗椅（全电动）</w:t>
            </w:r>
            <w:r>
              <w:rPr>
                <w:rFonts w:hint="eastAsia"/>
                <w:sz w:val="24"/>
                <w:szCs w:val="24"/>
                <w:lang w:eastAsia="zh-CN"/>
              </w:rPr>
              <w:t>：</w:t>
            </w:r>
            <w:r>
              <w:rPr>
                <w:rFonts w:hint="eastAsia"/>
                <w:sz w:val="24"/>
                <w:szCs w:val="24"/>
              </w:rPr>
              <w:t>坐垫升降范围：480～630mm(150mm)；头枕延伸：0～180mm；最大负荷：≥100Kg；尺寸（长×宽×高）：≥680×580×1260（mm）；重量：≥95Kg，带脚踏开关控制。</w:t>
            </w:r>
          </w:p>
          <w:p w14:paraId="67D7B2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设备具有可扩展功能：</w:t>
            </w:r>
          </w:p>
          <w:p w14:paraId="41D561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（1）内窥镜图像系统 （2）内窥镜图像工作站</w:t>
            </w:r>
          </w:p>
          <w:p w14:paraId="79A98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（3）外置恒温冲洗器</w:t>
            </w:r>
            <w:r>
              <w:rPr>
                <w:rFonts w:hint="eastAsia"/>
                <w:sz w:val="24"/>
                <w:szCs w:val="24"/>
                <w:lang w:val="en-US" w:eastAsia="zh-CN"/>
              </w:rPr>
              <w:t xml:space="preserve">  </w:t>
            </w:r>
            <w:r>
              <w:rPr>
                <w:rFonts w:hint="eastAsia"/>
                <w:sz w:val="24"/>
                <w:szCs w:val="24"/>
              </w:rPr>
              <w:t xml:space="preserve">（4）耳检查显微镜 </w:t>
            </w:r>
          </w:p>
          <w:p w14:paraId="5016B5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sz w:val="24"/>
                <w:szCs w:val="24"/>
              </w:rPr>
            </w:pPr>
            <w:r>
              <w:rPr>
                <w:rFonts w:hint="eastAsia"/>
                <w:sz w:val="24"/>
                <w:szCs w:val="24"/>
              </w:rPr>
              <w:t>2</w:t>
            </w:r>
            <w:r>
              <w:rPr>
                <w:rFonts w:hint="eastAsia"/>
                <w:sz w:val="24"/>
                <w:szCs w:val="24"/>
                <w:lang w:val="en-US" w:eastAsia="zh-CN"/>
              </w:rPr>
              <w:t>3</w:t>
            </w:r>
            <w:r>
              <w:rPr>
                <w:rFonts w:hint="eastAsia"/>
                <w:sz w:val="24"/>
                <w:szCs w:val="24"/>
                <w:lang w:eastAsia="zh-CN"/>
              </w:rPr>
              <w:t>、</w:t>
            </w:r>
            <w:r>
              <w:rPr>
                <w:rFonts w:hint="eastAsia"/>
                <w:sz w:val="24"/>
                <w:szCs w:val="24"/>
              </w:rPr>
              <w:t>外形尺寸</w:t>
            </w:r>
            <w:r>
              <w:rPr>
                <w:rFonts w:hint="eastAsia"/>
                <w:sz w:val="24"/>
                <w:szCs w:val="24"/>
                <w:lang w:eastAsia="zh-CN"/>
              </w:rPr>
              <w:t>：</w:t>
            </w:r>
            <w:r>
              <w:rPr>
                <w:rFonts w:hint="eastAsia"/>
                <w:sz w:val="24"/>
                <w:szCs w:val="24"/>
              </w:rPr>
              <w:t>≥2150×980×1900（mm）含灯柱高。</w:t>
            </w:r>
          </w:p>
          <w:p w14:paraId="1F339E0A">
            <w:pPr>
              <w:keepNext w:val="0"/>
              <w:keepLines w:val="0"/>
              <w:suppressLineNumbers w:val="0"/>
              <w:spacing w:before="0" w:beforeAutospacing="0" w:after="0" w:afterAutospacing="0"/>
              <w:ind w:left="0" w:right="0"/>
              <w:jc w:val="left"/>
              <w:rPr>
                <w:rFonts w:hint="eastAsia" w:ascii="仿宋" w:hAnsi="仿宋" w:eastAsia="仿宋"/>
                <w:sz w:val="28"/>
                <w:szCs w:val="32"/>
                <w:lang w:val="en-US" w:eastAsia="zh-CN"/>
              </w:rPr>
            </w:pPr>
          </w:p>
        </w:tc>
      </w:tr>
    </w:tbl>
    <w:p w14:paraId="6570A7E3">
      <w:pPr>
        <w:keepNext w:val="0"/>
        <w:keepLines w:val="0"/>
        <w:pageBreakBefore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bCs/>
          <w:sz w:val="28"/>
          <w:szCs w:val="28"/>
          <w:lang w:val="en-US" w:eastAsia="zh-CN"/>
        </w:rPr>
      </w:pPr>
      <w:r>
        <w:rPr>
          <w:rFonts w:hint="eastAsia" w:ascii="仿宋" w:hAnsi="仿宋" w:eastAsia="仿宋" w:cs="仿宋"/>
          <w:b/>
          <w:bCs/>
          <w:sz w:val="28"/>
          <w:szCs w:val="24"/>
          <w:lang w:val="en-US" w:eastAsia="zh-CN"/>
        </w:rPr>
        <w:t>以上设备要求质保期≥5年，使用年限≥8年</w:t>
      </w:r>
    </w:p>
    <w:p w14:paraId="41127AAF">
      <w:pPr>
        <w:rPr>
          <w:rFonts w:hint="default"/>
          <w:sz w:val="24"/>
          <w:szCs w:val="24"/>
          <w:lang w:val="en-US" w:eastAsia="zh-CN"/>
        </w:rPr>
      </w:pPr>
      <w:bookmarkStart w:id="6" w:name="_GoBack"/>
      <w:bookmarkEnd w:id="6"/>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新宋体">
    <w:panose1 w:val="02010609030101010101"/>
    <w:charset w:val="86"/>
    <w:family w:val="auto"/>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1B70A">
    <w:pPr>
      <w:pStyle w:val="6"/>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3A062D1">
                <w:pPr>
                  <w:pStyle w:val="6"/>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61B8F"/>
    <w:multiLevelType w:val="singleLevel"/>
    <w:tmpl w:val="C3161B8F"/>
    <w:lvl w:ilvl="0" w:tentative="0">
      <w:start w:val="1"/>
      <w:numFmt w:val="decimal"/>
      <w:lvlText w:val="%1."/>
      <w:lvlJc w:val="left"/>
      <w:pPr>
        <w:ind w:left="425" w:hanging="425"/>
      </w:pPr>
      <w:rPr>
        <w:rFonts w:hint="default"/>
      </w:rPr>
    </w:lvl>
  </w:abstractNum>
  <w:abstractNum w:abstractNumId="1">
    <w:nsid w:val="1DF85530"/>
    <w:multiLevelType w:val="singleLevel"/>
    <w:tmpl w:val="1DF85530"/>
    <w:lvl w:ilvl="0" w:tentative="0">
      <w:start w:val="1"/>
      <w:numFmt w:val="decimal"/>
      <w:suff w:val="nothing"/>
      <w:lvlText w:val="%1、"/>
      <w:lvlJc w:val="left"/>
    </w:lvl>
  </w:abstractNum>
  <w:abstractNum w:abstractNumId="2">
    <w:nsid w:val="3F3C62E0"/>
    <w:multiLevelType w:val="singleLevel"/>
    <w:tmpl w:val="3F3C62E0"/>
    <w:lvl w:ilvl="0" w:tentative="0">
      <w:start w:val="1"/>
      <w:numFmt w:val="chineseCounting"/>
      <w:suff w:val="nothing"/>
      <w:lvlText w:val="%1、"/>
      <w:lvlJc w:val="left"/>
      <w:pPr>
        <w:ind w:left="0" w:firstLine="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447B3838"/>
    <w:rsid w:val="000221CD"/>
    <w:rsid w:val="00163486"/>
    <w:rsid w:val="003C28DE"/>
    <w:rsid w:val="007939CC"/>
    <w:rsid w:val="009F3E32"/>
    <w:rsid w:val="00FA4BB4"/>
    <w:rsid w:val="03CE561C"/>
    <w:rsid w:val="05C018BB"/>
    <w:rsid w:val="080737D2"/>
    <w:rsid w:val="08161C67"/>
    <w:rsid w:val="086E46BB"/>
    <w:rsid w:val="08A454C4"/>
    <w:rsid w:val="0965658F"/>
    <w:rsid w:val="0A0C51E0"/>
    <w:rsid w:val="0A4E7142"/>
    <w:rsid w:val="0E4D7884"/>
    <w:rsid w:val="12A36CF9"/>
    <w:rsid w:val="17EF523B"/>
    <w:rsid w:val="1B041CD6"/>
    <w:rsid w:val="1D647DDA"/>
    <w:rsid w:val="1F805F14"/>
    <w:rsid w:val="1FA53BA4"/>
    <w:rsid w:val="1FD75D28"/>
    <w:rsid w:val="1FD955FC"/>
    <w:rsid w:val="209E23A2"/>
    <w:rsid w:val="21EA03F4"/>
    <w:rsid w:val="222F3F62"/>
    <w:rsid w:val="2246414B"/>
    <w:rsid w:val="225F12DB"/>
    <w:rsid w:val="23616D06"/>
    <w:rsid w:val="25387269"/>
    <w:rsid w:val="253A69DB"/>
    <w:rsid w:val="2BA56CDA"/>
    <w:rsid w:val="2C0C6D59"/>
    <w:rsid w:val="2EFD18A0"/>
    <w:rsid w:val="2FAD0853"/>
    <w:rsid w:val="2FC82F97"/>
    <w:rsid w:val="35152DBD"/>
    <w:rsid w:val="390313B5"/>
    <w:rsid w:val="39900FC9"/>
    <w:rsid w:val="3A461688"/>
    <w:rsid w:val="3B6168FB"/>
    <w:rsid w:val="3BC74A4B"/>
    <w:rsid w:val="3D785FFC"/>
    <w:rsid w:val="3F0A35CC"/>
    <w:rsid w:val="3F0A697D"/>
    <w:rsid w:val="3F79145C"/>
    <w:rsid w:val="3F7B1F10"/>
    <w:rsid w:val="42A11B51"/>
    <w:rsid w:val="42A6299F"/>
    <w:rsid w:val="42BE3B9D"/>
    <w:rsid w:val="44377D5C"/>
    <w:rsid w:val="447B3838"/>
    <w:rsid w:val="457B2B2E"/>
    <w:rsid w:val="465233A6"/>
    <w:rsid w:val="466B43E5"/>
    <w:rsid w:val="49253624"/>
    <w:rsid w:val="49465B2F"/>
    <w:rsid w:val="4A78511D"/>
    <w:rsid w:val="4BED22AB"/>
    <w:rsid w:val="53137A98"/>
    <w:rsid w:val="55802CFE"/>
    <w:rsid w:val="56554CD5"/>
    <w:rsid w:val="5697709C"/>
    <w:rsid w:val="58A5691B"/>
    <w:rsid w:val="5943175D"/>
    <w:rsid w:val="59C04642"/>
    <w:rsid w:val="5B61678F"/>
    <w:rsid w:val="5C0A0310"/>
    <w:rsid w:val="5C1F025F"/>
    <w:rsid w:val="5C700B32"/>
    <w:rsid w:val="5CF138CB"/>
    <w:rsid w:val="5D562CE2"/>
    <w:rsid w:val="5E7425F2"/>
    <w:rsid w:val="5E861398"/>
    <w:rsid w:val="5F1E222B"/>
    <w:rsid w:val="5FD41360"/>
    <w:rsid w:val="61F8640D"/>
    <w:rsid w:val="62922D69"/>
    <w:rsid w:val="643B3F1D"/>
    <w:rsid w:val="6470717E"/>
    <w:rsid w:val="648D605A"/>
    <w:rsid w:val="66533C52"/>
    <w:rsid w:val="66A31133"/>
    <w:rsid w:val="676E60F7"/>
    <w:rsid w:val="6833299C"/>
    <w:rsid w:val="6A3053E5"/>
    <w:rsid w:val="6A8120E5"/>
    <w:rsid w:val="70BC4F21"/>
    <w:rsid w:val="714D1377"/>
    <w:rsid w:val="71972BBE"/>
    <w:rsid w:val="72330169"/>
    <w:rsid w:val="72A050D2"/>
    <w:rsid w:val="75F62670"/>
    <w:rsid w:val="76E461F5"/>
    <w:rsid w:val="777FC5C9"/>
    <w:rsid w:val="779773E5"/>
    <w:rsid w:val="78EF46BD"/>
    <w:rsid w:val="78F0595C"/>
    <w:rsid w:val="7ADE49EA"/>
    <w:rsid w:val="7C370D1B"/>
    <w:rsid w:val="7C6D28B9"/>
    <w:rsid w:val="7D313136"/>
    <w:rsid w:val="7E380949"/>
    <w:rsid w:val="7E9338FD"/>
    <w:rsid w:val="9F5B6B84"/>
    <w:rsid w:val="B7BF9B0B"/>
    <w:rsid w:val="FBFF49E0"/>
    <w:rsid w:val="FF7F3D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408" w:lineRule="auto"/>
      <w:jc w:val="center"/>
      <w:outlineLvl w:val="0"/>
    </w:pPr>
    <w:rPr>
      <w:rFonts w:eastAsia="宋体"/>
      <w:b/>
      <w:kern w:val="44"/>
      <w:sz w:val="28"/>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utoSpaceDE w:val="0"/>
      <w:autoSpaceDN w:val="0"/>
      <w:adjustRightInd w:val="0"/>
      <w:spacing w:before="185" w:after="100" w:afterAutospacing="1"/>
      <w:ind w:left="118"/>
      <w:jc w:val="left"/>
    </w:pPr>
    <w:rPr>
      <w:rFonts w:ascii="宋体" w:hAnsi="Times New Roman" w:cs="宋体"/>
      <w:kern w:val="0"/>
      <w:sz w:val="24"/>
      <w:szCs w:val="24"/>
    </w:rPr>
  </w:style>
  <w:style w:type="paragraph" w:styleId="5">
    <w:name w:val="Body Text Indent"/>
    <w:basedOn w:val="1"/>
    <w:next w:val="1"/>
    <w:qFormat/>
    <w:uiPriority w:val="0"/>
    <w:pPr>
      <w:spacing w:line="500" w:lineRule="atLeast"/>
      <w:ind w:firstLine="600" w:firstLineChars="200"/>
    </w:pPr>
    <w:rPr>
      <w:rFonts w:ascii="仿宋_GB2312" w:hAnsi="宋体" w:eastAsia="仿宋_GB2312"/>
      <w:kern w:val="44"/>
      <w:sz w:val="30"/>
      <w:lang w:val="en-GB"/>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5"/>
    <w:next w:val="1"/>
    <w:qFormat/>
    <w:uiPriority w:val="0"/>
    <w:pPr>
      <w:ind w:firstLine="420"/>
    </w:pPr>
    <w:rPr>
      <w:kern w:val="0"/>
      <w:sz w:val="20"/>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customStyle="1" w:styleId="14">
    <w:name w:val="页眉 Char"/>
    <w:basedOn w:val="12"/>
    <w:link w:val="7"/>
    <w:qFormat/>
    <w:uiPriority w:val="0"/>
    <w:rPr>
      <w:rFonts w:asciiTheme="minorHAnsi" w:hAnsiTheme="minorHAnsi" w:eastAsiaTheme="minorEastAsia" w:cstheme="minorBidi"/>
      <w:kern w:val="2"/>
      <w:sz w:val="18"/>
      <w:szCs w:val="18"/>
    </w:rPr>
  </w:style>
  <w:style w:type="character" w:customStyle="1" w:styleId="15">
    <w:name w:val="页脚 Char"/>
    <w:basedOn w:val="12"/>
    <w:link w:val="6"/>
    <w:qFormat/>
    <w:uiPriority w:val="0"/>
    <w:rPr>
      <w:rFonts w:asciiTheme="minorHAnsi" w:hAnsiTheme="minorHAnsi" w:eastAsiaTheme="minorEastAsia" w:cstheme="minorBidi"/>
      <w:kern w:val="2"/>
      <w:sz w:val="18"/>
      <w:szCs w:val="18"/>
    </w:rPr>
  </w:style>
  <w:style w:type="paragraph" w:styleId="16">
    <w:name w:val="List Paragraph"/>
    <w:basedOn w:val="1"/>
    <w:qFormat/>
    <w:uiPriority w:val="34"/>
    <w:pPr>
      <w:ind w:firstLine="420" w:firstLineChars="200"/>
    </w:pPr>
  </w:style>
  <w:style w:type="paragraph" w:customStyle="1" w:styleId="17">
    <w:name w:val="列出段落1"/>
    <w:basedOn w:val="1"/>
    <w:qFormat/>
    <w:uiPriority w:val="34"/>
    <w:pPr>
      <w:ind w:firstLine="420" w:firstLineChars="200"/>
    </w:pPr>
  </w:style>
  <w:style w:type="paragraph" w:customStyle="1" w:styleId="18">
    <w:name w:val="表格正文文字"/>
    <w:basedOn w:val="1"/>
    <w:qFormat/>
    <w:uiPriority w:val="0"/>
    <w:pPr>
      <w:autoSpaceDE w:val="0"/>
      <w:autoSpaceDN w:val="0"/>
      <w:adjustRightInd w:val="0"/>
      <w:snapToGrid w:val="0"/>
      <w:ind w:left="105" w:leftChars="50"/>
      <w:jc w:val="left"/>
    </w:pPr>
    <w:rPr>
      <w:rFonts w:hint="eastAsia" w:ascii="微软雅黑" w:hAnsi="微软雅黑" w:eastAsia="微软雅黑" w:cs="Arial"/>
      <w:szCs w:val="21"/>
    </w:r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HP Inc.</Company>
  <Pages>8</Pages>
  <Words>4153</Words>
  <Characters>4792</Characters>
  <Lines>4</Lines>
  <Paragraphs>1</Paragraphs>
  <TotalTime>0</TotalTime>
  <ScaleCrop>false</ScaleCrop>
  <LinksUpToDate>false</LinksUpToDate>
  <CharactersWithSpaces>5103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2024-11-28T19:27:00Z</dcterms:created>
  <dc:creator>HP</dc:creator>
  <cp:lastModifiedBy>ID01</cp:lastModifiedBy>
  <cp:lastPrinted>2025-04-27T02:49:00Z</cp:lastPrinted>
  <dcterms:modified xsi:type="dcterms:W3CDTF">2026-08-05T00:38:02Z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E439B49449894D898ABCB9101FE162D6_13</vt:lpwstr>
  </property>
  <property fmtid="{D5CDD505-2E9C-101B-9397-08002B2CF9AE}" pid="4" name="KSOTemplateDocerSaveRecord">
    <vt:lpwstr>eyJoZGlkIjoiMTYxMGFkZmIwMTkwZDllNjFlNWE5MTAzOTMzMDZlNGUiLCJ1c2VySWQiOiI1OTAyOTE1NDgifQ==</vt:lpwstr>
  </property>
</Properties>
</file>