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南昌市中心医院（瑶湖分院）26包设备</w:t>
      </w:r>
    </w:p>
    <w:p w14:paraId="0960A8BE">
      <w:pPr>
        <w:ind w:firstLine="3922" w:firstLineChars="1400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调研需求</w:t>
      </w:r>
    </w:p>
    <w:tbl>
      <w:tblPr>
        <w:tblStyle w:val="5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738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28" w:type="dxa"/>
          </w:tcPr>
          <w:p w14:paraId="0628904D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0" w:hRule="atLeast"/>
          <w:jc w:val="center"/>
        </w:trPr>
        <w:tc>
          <w:tcPr>
            <w:tcW w:w="1628" w:type="dxa"/>
            <w:vAlign w:val="center"/>
          </w:tcPr>
          <w:p w14:paraId="02686F28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1、吞咽神经和肌肉电刺激</w:t>
            </w:r>
          </w:p>
        </w:tc>
        <w:tc>
          <w:tcPr>
            <w:tcW w:w="7388" w:type="dxa"/>
          </w:tcPr>
          <w:p w14:paraId="50FA390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1、治疗模式：连续脉冲治疗模式。</w:t>
            </w:r>
          </w:p>
          <w:p w14:paraId="6CB8111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2、GAME模式：力量训练、耐力训练、协调性训练三种主动肌电反馈训练程序，并在软件程序上有显示。</w:t>
            </w:r>
          </w:p>
          <w:p w14:paraId="7F18BC8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3、低电量报警提示功能。</w:t>
            </w:r>
          </w:p>
          <w:p w14:paraId="135D0D7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4、须具备输出保护功能，任何单一组件须具备短路保护（电极脱落或未连接电极须提示）。</w:t>
            </w:r>
          </w:p>
          <w:p w14:paraId="730A3837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5、输出波形：双向方波。</w:t>
            </w:r>
          </w:p>
          <w:p w14:paraId="2E5D246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6、电源供电：充电式锂离子聚合电池+微型USB充电端口。</w:t>
            </w:r>
          </w:p>
          <w:p w14:paraId="58DF2CC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7、软件控制程序须具备数据存储功能。</w:t>
            </w:r>
          </w:p>
          <w:p w14:paraId="773DD83D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8、主机仪器中储存的数据信息可通过蓝牙传输下载到移动设备上。</w:t>
            </w:r>
          </w:p>
          <w:p w14:paraId="65956EE7">
            <w:pPr>
              <w:spacing w:line="360" w:lineRule="auto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9、最大使用电流限制保护功能：主机以及软件程序均须具备电流安全保护程序，软件程序可控制主机进行二次电流限制保护。增大电流到最大限制电流，主机提示电流已达到最大。</w:t>
            </w:r>
          </w:p>
        </w:tc>
      </w:tr>
      <w:tr w14:paraId="4A004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1E9EC1CD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2、言语障碍诊治仪</w:t>
            </w:r>
          </w:p>
        </w:tc>
        <w:tc>
          <w:tcPr>
            <w:tcW w:w="7388" w:type="dxa"/>
          </w:tcPr>
          <w:p w14:paraId="4130E4B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1、评估量表：语言行为评估量表。</w:t>
            </w:r>
          </w:p>
          <w:p w14:paraId="16F4DB1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2、智能化诊断功能：须具备对患者评估结果提示可能的语言障碍。</w:t>
            </w:r>
          </w:p>
          <w:p w14:paraId="20BA8AA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3、康复训练方式：训练方案、康复知识教育。</w:t>
            </w:r>
          </w:p>
          <w:p w14:paraId="4CC3960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3.1训练方案：单项训练、常规训练、专项训练。</w:t>
            </w:r>
          </w:p>
          <w:p w14:paraId="07B3ACD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3.2康复知识：包括特殊教育、疾病介绍。</w:t>
            </w:r>
          </w:p>
          <w:p w14:paraId="311BBF9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3.3训练处方：≥19种语言障碍处方，并可进行编辑修改。</w:t>
            </w:r>
          </w:p>
          <w:p w14:paraId="5BA59377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4、档案管理：登记、查询、修改、列表、卡片和训练记录。</w:t>
            </w:r>
          </w:p>
          <w:p w14:paraId="56C7AA5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5、系统设置：单位、题目类型、题库、人员、参数、康复知识、游戏类型、评估量表、出题类别。</w:t>
            </w:r>
          </w:p>
          <w:p w14:paraId="1D31463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6、备份恢复：系统自动存盘，并可手动将系统数据存储于其他各盘中，电脑出现问题时可手动恢复数据功能。</w:t>
            </w:r>
          </w:p>
          <w:p w14:paraId="2FC86A3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7、检查结果：分别显示“听检查结果”、“视检查和语音检查结果”、“口语表达结果”、“直方图”、“口语检查结果”、“能量图和声调图”的结果，提示患者可能患有的语言障碍。</w:t>
            </w:r>
          </w:p>
          <w:p w14:paraId="6EE20F8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8、采用先进的语音识别技术，自动识别患者发音是否正确。</w:t>
            </w:r>
          </w:p>
          <w:p w14:paraId="19D9673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9、游戏训练：≥6款游戏，须具备游戏扩充。</w:t>
            </w:r>
          </w:p>
          <w:p w14:paraId="2D5E6F7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10、手工选题、语音识别匹配度、语音朗读等参数可调。</w:t>
            </w:r>
          </w:p>
          <w:p w14:paraId="59AB0F6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11、操作显示：≥30英寸液晶显示屏。</w:t>
            </w:r>
          </w:p>
          <w:p w14:paraId="4CB217F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12、具有内置音频装置。</w:t>
            </w:r>
          </w:p>
        </w:tc>
      </w:tr>
      <w:tr w14:paraId="4916F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674F7FB4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3、低频治疗仪</w:t>
            </w:r>
          </w:p>
        </w:tc>
        <w:tc>
          <w:tcPr>
            <w:tcW w:w="7388" w:type="dxa"/>
          </w:tcPr>
          <w:p w14:paraId="1C0A847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1、显示方式：≥12寸触摸液晶屏。</w:t>
            </w:r>
          </w:p>
          <w:p w14:paraId="0A6ECE6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、输出通道：≥六路矩形波脉冲输出，带负压吸附。</w:t>
            </w:r>
          </w:p>
          <w:p w14:paraId="341347C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、脉冲频率：1Hz～160Hz范围内，步进为1Hz,允差±20%。</w:t>
            </w:r>
          </w:p>
          <w:p w14:paraId="1A39A94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、脉冲宽度：20μs～520μs范围内，步进为10μS,允差±20%。</w:t>
            </w:r>
          </w:p>
          <w:p w14:paraId="0500CD6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5</w:t>
            </w:r>
            <w:r>
              <w:rPr>
                <w:rFonts w:hint="eastAsia" w:ascii="宋体" w:hAnsi="宋体"/>
                <w:sz w:val="21"/>
                <w:szCs w:val="21"/>
              </w:rPr>
              <w:t>、输出幅度：刺激仪在500Ω的负载电阻下，输出幅度不大于65V。</w:t>
            </w:r>
          </w:p>
          <w:p w14:paraId="78F313FA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6</w:t>
            </w:r>
            <w:r>
              <w:rPr>
                <w:rFonts w:hint="eastAsia" w:ascii="宋体" w:hAnsi="宋体"/>
                <w:sz w:val="21"/>
                <w:szCs w:val="21"/>
              </w:rPr>
              <w:t>、治疗时间：0～99min可调，允差±10%。治疗时间结束，有蜂鸣器提示声，并停止输出。</w:t>
            </w:r>
          </w:p>
          <w:p w14:paraId="0A6C972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  <w:r>
              <w:rPr>
                <w:rFonts w:hint="eastAsia" w:ascii="宋体" w:hAnsi="宋体"/>
                <w:sz w:val="21"/>
                <w:szCs w:val="21"/>
              </w:rPr>
              <w:t>、治疗方式有三种：</w:t>
            </w:r>
          </w:p>
          <w:p w14:paraId="4A1D261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8.1连续输出。</w:t>
            </w:r>
          </w:p>
          <w:p w14:paraId="014D102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8.2慢速断续输出，断续周期为4s±0.5s(通2s,断2s)。</w:t>
            </w:r>
          </w:p>
          <w:p w14:paraId="393747C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8.3快速断续输出，断续周期为2s±0.2s(通1s,断1s)。</w:t>
            </w:r>
          </w:p>
          <w:p w14:paraId="0018F75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9、具有负压装置，吸附负压调节范围：0～-40kPa可调，步进-10kPa,允差±10%。</w:t>
            </w:r>
          </w:p>
          <w:p w14:paraId="3B21ED32">
            <w:pPr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10、电极片具有二类医疗器械备案信息。</w:t>
            </w:r>
          </w:p>
        </w:tc>
      </w:tr>
      <w:tr w14:paraId="3FC70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44C55BF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4、中频脉冲电刺激</w:t>
            </w:r>
          </w:p>
        </w:tc>
        <w:tc>
          <w:tcPr>
            <w:tcW w:w="7388" w:type="dxa"/>
          </w:tcPr>
          <w:p w14:paraId="7C2794B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1、输出通道：四路中频加透热输出、四路离子导入直流输出、两路干扰电输出。</w:t>
            </w:r>
          </w:p>
          <w:p w14:paraId="681BE9EE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2、中频频率：1kHz～10kHz，单一频率允差±10%。</w:t>
            </w:r>
          </w:p>
          <w:p w14:paraId="21926C1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3、调制频率：0～150Hz，单一频率允差±10%或±1Hz取大值。</w:t>
            </w:r>
          </w:p>
          <w:p w14:paraId="3FCB216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4、中频载波波形：双向方波。</w:t>
            </w:r>
          </w:p>
          <w:p w14:paraId="558A8AC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5、调制波形：正弦波、方波、三角波、指数波、锯齿波、尖波、等幅波。</w:t>
            </w:r>
          </w:p>
          <w:p w14:paraId="6A01F6A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6、调制方式：连续、断续、间歇、变频、疏密和交替调制。</w:t>
            </w:r>
          </w:p>
          <w:p w14:paraId="5C12B67A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7、脉宽：50μs～500μs，允差±10%。</w:t>
            </w:r>
          </w:p>
          <w:p w14:paraId="0C8EA20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8、中频调幅度：0%、25%、50%、75%、100%，允差±5%。</w:t>
            </w:r>
          </w:p>
          <w:p w14:paraId="63C9B77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9、操作显示：触控操作，数码显示。</w:t>
            </w:r>
          </w:p>
          <w:p w14:paraId="53819C0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10、处方：≥100个固定处方。</w:t>
            </w:r>
          </w:p>
          <w:p w14:paraId="0216743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11、中频输出电流：在500Ω的负载下，每路输出电流不大于100mA。输出强度分0～99级可调。</w:t>
            </w:r>
          </w:p>
          <w:p w14:paraId="4F1F7AC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12、中频输出峰值电压：在开路条件下测量时，中频输出峰值电压不得超过500V。</w:t>
            </w:r>
          </w:p>
          <w:p w14:paraId="777B383D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13、运行：输出设定到最大值时，将输出端开路运行10min后再短路运行5min，治疗仪须能正常工作。</w:t>
            </w:r>
          </w:p>
          <w:p w14:paraId="04ED318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14、电极板温度：38℃～55℃。</w:t>
            </w:r>
          </w:p>
          <w:p w14:paraId="0D1FCD0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15、离子导入输出直流电流：在500Ω的负载下，每路输出电流不超过50mA，分0～99级可调。</w:t>
            </w:r>
          </w:p>
          <w:p w14:paraId="0E02C70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16、治疗时间：治疗时间可调，治疗时间到了有音响提示，并停止输出，时间允差±1min。</w:t>
            </w:r>
          </w:p>
        </w:tc>
      </w:tr>
      <w:tr w14:paraId="4D7ED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0DDF3349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5、超短波治疗仪</w:t>
            </w:r>
          </w:p>
        </w:tc>
        <w:tc>
          <w:tcPr>
            <w:tcW w:w="7388" w:type="dxa"/>
          </w:tcPr>
          <w:p w14:paraId="71ED0E5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2、输出功率：分20W、40W、60W、100W、200W五档可调，允差±20%。</w:t>
            </w:r>
          </w:p>
          <w:p w14:paraId="258CF1D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3、治疗时间：五档可调，预热时间≤120s。</w:t>
            </w:r>
          </w:p>
          <w:p w14:paraId="4969ED1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4、工作频率：27.12MHz，允差±1.5%。</w:t>
            </w:r>
          </w:p>
          <w:p w14:paraId="0DDE18C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5、输出线长度：1100mm，允差±10%。</w:t>
            </w:r>
          </w:p>
          <w:p w14:paraId="56D386A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6、脉冲模式：</w:t>
            </w:r>
          </w:p>
          <w:p w14:paraId="2F9074CD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6.1、脉冲调制频率：疏波MF70Hz，密波DF350Hz，允差±10%。</w:t>
            </w:r>
          </w:p>
          <w:p w14:paraId="2D5BD4EE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6.2、调制波形：方波。</w:t>
            </w:r>
          </w:p>
          <w:p w14:paraId="2887C12E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6.3、调制脉冲脉宽：疏波2.0ms，密波1.8ms，允差±20%。</w:t>
            </w:r>
          </w:p>
          <w:p w14:paraId="522BB3C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6.4、调制度：100%。</w:t>
            </w:r>
          </w:p>
          <w:p w14:paraId="51CAFBC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7、智能化管理系统：治疗结束后有声音提示并断开输出。</w:t>
            </w:r>
          </w:p>
          <w:p w14:paraId="1506F807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8、治疗模式：连续和脉冲。</w:t>
            </w:r>
          </w:p>
          <w:p w14:paraId="27A3030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9、指示灯条：指示输出强度。</w:t>
            </w:r>
          </w:p>
        </w:tc>
      </w:tr>
      <w:tr w14:paraId="5F76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4E303658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6、智能蜡疗仪</w:t>
            </w:r>
          </w:p>
        </w:tc>
        <w:tc>
          <w:tcPr>
            <w:tcW w:w="7388" w:type="dxa"/>
          </w:tcPr>
          <w:p w14:paraId="0A5EAFD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1、蜡饼数：≥12层。</w:t>
            </w:r>
          </w:p>
          <w:p w14:paraId="5D29DA4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、恒温箱温度范围：46～80℃可调，级差±1℃。</w:t>
            </w:r>
          </w:p>
          <w:p w14:paraId="6C85CC3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、具有双重软件温度保护功能，并有声音提示，配备独立的硬件温度保护装置。</w:t>
            </w:r>
          </w:p>
          <w:p w14:paraId="2317788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、熔蜡箱≥140L，恒温箱≥184L。</w:t>
            </w:r>
          </w:p>
          <w:p w14:paraId="4113B5E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5</w:t>
            </w:r>
            <w:r>
              <w:rPr>
                <w:rFonts w:hint="eastAsia" w:ascii="宋体" w:hAnsi="宋体"/>
                <w:sz w:val="21"/>
                <w:szCs w:val="21"/>
              </w:rPr>
              <w:t>、出蜡系统：三组独立出蜡系统。</w:t>
            </w:r>
          </w:p>
          <w:p w14:paraId="55EFA7D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6</w:t>
            </w:r>
            <w:r>
              <w:rPr>
                <w:rFonts w:hint="eastAsia" w:ascii="宋体" w:hAnsi="宋体"/>
                <w:sz w:val="21"/>
                <w:szCs w:val="21"/>
              </w:rPr>
              <w:t>、制饼时间：最短1～2小时。</w:t>
            </w:r>
          </w:p>
          <w:p w14:paraId="4C1D1F3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7</w:t>
            </w:r>
            <w:r>
              <w:rPr>
                <w:rFonts w:hint="eastAsia" w:ascii="宋体" w:hAnsi="宋体"/>
                <w:sz w:val="21"/>
                <w:szCs w:val="21"/>
              </w:rPr>
              <w:t>、“一键”即可自动完成制饼并保持蜡饼恒温储存。</w:t>
            </w:r>
          </w:p>
          <w:p w14:paraId="3A64AF2D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  <w:r>
              <w:rPr>
                <w:rFonts w:hint="eastAsia" w:ascii="宋体" w:hAnsi="宋体"/>
                <w:sz w:val="21"/>
                <w:szCs w:val="21"/>
              </w:rPr>
              <w:t>、蜡液过滤装置：双重侧滤，过滤密度50目。</w:t>
            </w:r>
          </w:p>
          <w:p w14:paraId="2639B86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9、</w:t>
            </w:r>
            <w:r>
              <w:rPr>
                <w:rFonts w:hint="eastAsia" w:ascii="宋体" w:hAnsi="宋体"/>
                <w:sz w:val="21"/>
                <w:szCs w:val="21"/>
              </w:rPr>
              <w:t>饼厚度：厚度可调。</w:t>
            </w:r>
          </w:p>
          <w:p w14:paraId="1026DED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10</w:t>
            </w:r>
            <w:r>
              <w:rPr>
                <w:rFonts w:hint="eastAsia" w:ascii="宋体" w:hAnsi="宋体"/>
                <w:sz w:val="21"/>
                <w:szCs w:val="21"/>
              </w:rPr>
              <w:t>、制蜡工作模式：正常制蜡、预约制蜡、快速制蜡。</w:t>
            </w:r>
          </w:p>
          <w:p w14:paraId="241BBBD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、具有双重自动消毒模式（紫外线+高温）。</w:t>
            </w:r>
          </w:p>
          <w:p w14:paraId="4B53687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、操作显示：≥8英寸液晶触摸屏。</w:t>
            </w:r>
          </w:p>
          <w:p w14:paraId="0E33AFA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、恒温箱内设有照明，并设有观察窗。</w:t>
            </w:r>
          </w:p>
          <w:p w14:paraId="1B7A8B7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、提示功能：故障自检报警功能，并附有错误代码提示。完成工作声光报警功能。</w:t>
            </w:r>
          </w:p>
          <w:p w14:paraId="0F3D1FA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5</w:t>
            </w:r>
            <w:r>
              <w:rPr>
                <w:rFonts w:hint="eastAsia" w:ascii="宋体" w:hAnsi="宋体"/>
                <w:sz w:val="21"/>
                <w:szCs w:val="21"/>
              </w:rPr>
              <w:t>、一键恢复出厂设置、准确控制蜡饼厚度、智能防堵设计。</w:t>
            </w:r>
          </w:p>
        </w:tc>
      </w:tr>
      <w:tr w14:paraId="5E882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628" w:type="dxa"/>
          </w:tcPr>
          <w:p w14:paraId="3490BCF7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7、磁振热治疗仪</w:t>
            </w:r>
          </w:p>
        </w:tc>
        <w:tc>
          <w:tcPr>
            <w:tcW w:w="7388" w:type="dxa"/>
          </w:tcPr>
          <w:p w14:paraId="6AFFCFE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、磁场强度范围：≤38mT。</w:t>
            </w:r>
          </w:p>
          <w:p w14:paraId="78EF05C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、振动频率：50Hz，允差±1Hz。</w:t>
            </w:r>
          </w:p>
          <w:p w14:paraId="4A03AC1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、振动幅度：2mm～5mm。</w:t>
            </w:r>
          </w:p>
          <w:p w14:paraId="115556B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、治疗模式：≥六种</w:t>
            </w:r>
          </w:p>
          <w:p w14:paraId="7F71E05A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5</w:t>
            </w:r>
            <w:r>
              <w:rPr>
                <w:rFonts w:hint="eastAsia" w:ascii="宋体" w:hAnsi="宋体"/>
                <w:sz w:val="21"/>
                <w:szCs w:val="21"/>
              </w:rPr>
              <w:t>、温度控制：默认常温工作模式，可选择温控工作模式。</w:t>
            </w:r>
          </w:p>
          <w:p w14:paraId="78FF56D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6</w:t>
            </w:r>
            <w:r>
              <w:rPr>
                <w:rFonts w:hint="eastAsia" w:ascii="宋体" w:hAnsi="宋体"/>
                <w:sz w:val="21"/>
                <w:szCs w:val="21"/>
              </w:rPr>
              <w:t>、治疗定时时间：1min～60min可调。</w:t>
            </w:r>
          </w:p>
          <w:p w14:paraId="7BB4714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7</w:t>
            </w:r>
            <w:r>
              <w:rPr>
                <w:rFonts w:hint="eastAsia" w:ascii="宋体" w:hAnsi="宋体"/>
                <w:sz w:val="21"/>
                <w:szCs w:val="21"/>
              </w:rPr>
              <w:t>、将磁疗，振动，热疗三种治疗方式相结合由一种导子同时输出，实现三种治疗同步进行。</w:t>
            </w:r>
          </w:p>
          <w:p w14:paraId="2C198B7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  <w:r>
              <w:rPr>
                <w:rFonts w:hint="eastAsia" w:ascii="宋体" w:hAnsi="宋体"/>
                <w:sz w:val="21"/>
                <w:szCs w:val="21"/>
              </w:rPr>
              <w:t>、输出通道：双通道（可同时连接两个导子）。</w:t>
            </w:r>
          </w:p>
          <w:p w14:paraId="483F0DB7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9</w:t>
            </w:r>
            <w:r>
              <w:rPr>
                <w:rFonts w:hint="eastAsia" w:ascii="宋体" w:hAnsi="宋体"/>
                <w:sz w:val="21"/>
                <w:szCs w:val="21"/>
              </w:rPr>
              <w:t>、数码管显示窗口。</w:t>
            </w:r>
          </w:p>
          <w:p w14:paraId="08FF87E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0</w:t>
            </w:r>
            <w:r>
              <w:rPr>
                <w:rFonts w:hint="eastAsia" w:ascii="宋体" w:hAnsi="宋体"/>
                <w:sz w:val="21"/>
                <w:szCs w:val="21"/>
              </w:rPr>
              <w:t>、标配一个标准温热导子和一个颈肩温热导子。</w:t>
            </w:r>
          </w:p>
          <w:p w14:paraId="50A8C18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、治疗仪治疗完毕停止输出，并有峰鸣器提示声。</w:t>
            </w:r>
          </w:p>
          <w:p w14:paraId="6ABB1F9E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、超温保护装置：治疗仪具有独立于恒温器的非自动复位的超温保护装置，超温保护装置动作时，停止输出，应用部分的温度不超过60℃。</w:t>
            </w:r>
          </w:p>
          <w:p w14:paraId="10CF95D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、具有负载检测功能。</w:t>
            </w:r>
          </w:p>
        </w:tc>
      </w:tr>
      <w:tr w14:paraId="2ACB1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330FF3C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8、空气压力波治疗仪</w:t>
            </w:r>
          </w:p>
        </w:tc>
        <w:tc>
          <w:tcPr>
            <w:tcW w:w="7388" w:type="dxa"/>
          </w:tcPr>
          <w:p w14:paraId="7EEE0D7A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1、操作显示：≥8英寸液晶触摸屏，设备显示屏须具备显示当前程序下的工作压力、模式、治疗时间、治疗区域等参数，具备一键飞梭。</w:t>
            </w:r>
          </w:p>
          <w:p w14:paraId="091E76EB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2、气囊腔数：单侧8腔气囊，双侧16腔气囊，配备双下肢气囊、脉冲手套、脉冲足套。</w:t>
            </w:r>
          </w:p>
          <w:p w14:paraId="55EAA89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3、脉冲持续时间1s～5s可调，步进1s,可实现200ms内瞬时充气。</w:t>
            </w:r>
          </w:p>
          <w:p w14:paraId="54EE711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4、单腔调压：可针对每个腔体单独调节压力设定。</w:t>
            </w:r>
          </w:p>
          <w:p w14:paraId="021ED40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5、零压跳过：在有创面或压力治疗禁忌的部位，可选择关闭该位置的气囊压力。</w:t>
            </w:r>
          </w:p>
          <w:p w14:paraId="7A90673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6、治疗模式：≥30种治疗模式。</w:t>
            </w:r>
          </w:p>
          <w:p w14:paraId="6437BB3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7、逆序加压：可设定从近心端向远心端贯序加压模式。</w:t>
            </w:r>
          </w:p>
          <w:p w14:paraId="3CD9182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8、过压保护：设备具有过压保护报警功能，当传递到肢体的最大治疗压强超过120%时自动报警，并立即停止治疗。</w:t>
            </w:r>
          </w:p>
          <w:p w14:paraId="32B002D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9、自动泄压：达到阈值时、突然断电或中断治疗时，气囊可自动泄压。</w:t>
            </w:r>
          </w:p>
          <w:p w14:paraId="4A270FD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10、安全保护：配备紧急功能开关，遇到紧急情况可以进行紧急停止。</w:t>
            </w:r>
          </w:p>
          <w:p w14:paraId="3446C31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11、须具备无线拓展功能。</w:t>
            </w:r>
          </w:p>
          <w:p w14:paraId="7169538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12、梯度治疗：具备对肢体形成梯度加压。</w:t>
            </w:r>
          </w:p>
          <w:p w14:paraId="38EAB15B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13、间隔时间：循环压力充气循环间隔1s～99s,脉冲压力充气循环间隔10s～99s。</w:t>
            </w:r>
          </w:p>
        </w:tc>
      </w:tr>
      <w:tr w14:paraId="520E6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5AB10F6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9、中药熏蒸仪</w:t>
            </w:r>
          </w:p>
        </w:tc>
        <w:tc>
          <w:tcPr>
            <w:tcW w:w="7388" w:type="dxa"/>
          </w:tcPr>
          <w:p w14:paraId="0672F91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1、双锅双控双喷头，双路独立控制。</w:t>
            </w:r>
          </w:p>
          <w:p w14:paraId="0D5DE9CB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、操作显示：≥7英寸液晶触摸屏。</w:t>
            </w:r>
          </w:p>
          <w:p w14:paraId="286E45E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、预加热时间：≤15min。</w:t>
            </w:r>
          </w:p>
          <w:p w14:paraId="46D0A365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、喷头调节：水平旋转360°。</w:t>
            </w:r>
          </w:p>
          <w:p w14:paraId="1D75EBF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6、治疗时间：1～99min，治疗时间达到设定时间时，有蜂鸣提示音，加热装置自动断电。</w:t>
            </w:r>
          </w:p>
          <w:p w14:paraId="7FA5659D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7、预热温度：70～99℃可调。</w:t>
            </w:r>
          </w:p>
          <w:p w14:paraId="0682DF9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8、三通道散热系统，保证设备安全稳定。</w:t>
            </w:r>
          </w:p>
          <w:p w14:paraId="37310A2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9、加液总容量：≥6L。</w:t>
            </w:r>
          </w:p>
          <w:p w14:paraId="52D1C2D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10、具有自动漏电保护、自动防干烧功能。</w:t>
            </w:r>
          </w:p>
          <w:p w14:paraId="64C11D6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11、加热锅五重安全保护装置：报警阀、旋转锁盖钮、泄压窗、双卡钳、防堵过滤罩。</w:t>
            </w:r>
          </w:p>
          <w:p w14:paraId="076634DB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12、吸水绑带设计，防止喷头滴水。</w:t>
            </w:r>
          </w:p>
          <w:p w14:paraId="1B99FF4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13、须具备专门的蒸汽凝结水回收盒。</w:t>
            </w:r>
          </w:p>
          <w:p w14:paraId="48BB4FC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14、须具备工作状态提示、多重故障自检、错误代码显示等多种功能。</w:t>
            </w:r>
          </w:p>
          <w:p w14:paraId="3D79047B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15、须具备双重超温保护功能。</w:t>
            </w:r>
          </w:p>
        </w:tc>
      </w:tr>
      <w:tr w14:paraId="5B138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51B73D98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10、红外偏振光治疗仪</w:t>
            </w:r>
          </w:p>
        </w:tc>
        <w:tc>
          <w:tcPr>
            <w:tcW w:w="7388" w:type="dxa"/>
          </w:tcPr>
          <w:p w14:paraId="2B7DD99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1、供电电源：额定电压a.c.220V；</w:t>
            </w:r>
          </w:p>
          <w:p w14:paraId="326A48EA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、输出通道：一路点状偏振光输出，一路面状红光输出。</w:t>
            </w:r>
          </w:p>
          <w:p w14:paraId="148AC86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、辐射器支架调节范围：460～1400mm，允差±30mm，治疗方位可在360°范围内调节。</w:t>
            </w:r>
          </w:p>
          <w:p w14:paraId="1BC18F97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、输出光波长：点状偏振光波长713～984nm，允差±5%。</w:t>
            </w:r>
          </w:p>
          <w:p w14:paraId="3E43536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5</w:t>
            </w:r>
            <w:r>
              <w:rPr>
                <w:rFonts w:hint="eastAsia" w:ascii="宋体" w:hAnsi="宋体"/>
                <w:sz w:val="21"/>
                <w:szCs w:val="21"/>
              </w:rPr>
              <w:t>、有效红光辐照度的均匀性大于0.4。</w:t>
            </w:r>
          </w:p>
          <w:p w14:paraId="4FE355F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6</w:t>
            </w:r>
            <w:r>
              <w:rPr>
                <w:rFonts w:hint="eastAsia" w:ascii="宋体" w:hAnsi="宋体"/>
                <w:sz w:val="21"/>
                <w:szCs w:val="21"/>
              </w:rPr>
              <w:t>、有效红光辐照度的不稳定度应不大于±10%。</w:t>
            </w:r>
          </w:p>
          <w:p w14:paraId="267AD49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7</w:t>
            </w:r>
            <w:r>
              <w:rPr>
                <w:rFonts w:hint="eastAsia" w:ascii="宋体" w:hAnsi="宋体"/>
                <w:sz w:val="21"/>
                <w:szCs w:val="21"/>
              </w:rPr>
              <w:t>、辐射光谱：600～760nm范围内的辐照度与200～1400nm范围内的辐照度的比值不小于0.8。</w:t>
            </w:r>
          </w:p>
          <w:p w14:paraId="71497B6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  <w:r>
              <w:rPr>
                <w:rFonts w:hint="eastAsia" w:ascii="宋体" w:hAnsi="宋体"/>
                <w:sz w:val="21"/>
                <w:szCs w:val="21"/>
              </w:rPr>
              <w:t>、面状红光波长：638nm，允差±5%。</w:t>
            </w:r>
          </w:p>
          <w:p w14:paraId="32CE03FA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9</w:t>
            </w:r>
            <w:r>
              <w:rPr>
                <w:rFonts w:hint="eastAsia" w:ascii="宋体" w:hAnsi="宋体"/>
                <w:sz w:val="21"/>
                <w:szCs w:val="21"/>
              </w:rPr>
              <w:t>、定时：治疗仪定时范围在0～99min可调，级差1min，定时器显示误差±10%。</w:t>
            </w:r>
          </w:p>
          <w:p w14:paraId="0C4608F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0</w:t>
            </w:r>
            <w:r>
              <w:rPr>
                <w:rFonts w:hint="eastAsia" w:ascii="宋体" w:hAnsi="宋体"/>
                <w:sz w:val="21"/>
                <w:szCs w:val="21"/>
              </w:rPr>
              <w:t>、须具备万向脚轮并具有锁止功能。</w:t>
            </w:r>
          </w:p>
          <w:p w14:paraId="382BC44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1</w:t>
            </w:r>
            <w:r>
              <w:rPr>
                <w:rFonts w:hint="eastAsia" w:ascii="宋体" w:hAnsi="宋体"/>
                <w:sz w:val="21"/>
                <w:szCs w:val="21"/>
              </w:rPr>
              <w:t>、偏振光导光系统材料采用石英光导特制组合光源。</w:t>
            </w:r>
          </w:p>
        </w:tc>
      </w:tr>
      <w:tr w14:paraId="7B28E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1747ED67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11、深层肌肉刺激仪</w:t>
            </w:r>
          </w:p>
        </w:tc>
        <w:tc>
          <w:tcPr>
            <w:tcW w:w="7388" w:type="dxa"/>
          </w:tcPr>
          <w:p w14:paraId="7DBF995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1、振动幅度：≥6mm，满足不同部位放松治疗需求。</w:t>
            </w:r>
          </w:p>
          <w:p w14:paraId="432566B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2、按摩头：≥3种</w:t>
            </w:r>
          </w:p>
          <w:p w14:paraId="7018532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3、转速：≥3600rpm</w:t>
            </w:r>
          </w:p>
          <w:p w14:paraId="55E1543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4、工作时间：智能芯片控制治疗时间10min自动断电，允差±5%，避免因过度的刺激造成肌肉损伤。</w:t>
            </w:r>
          </w:p>
          <w:p w14:paraId="3A16666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5、噪声：≤60dB（A），正常工作时，电机运转平稳。</w:t>
            </w:r>
          </w:p>
          <w:p w14:paraId="50D6947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6、治疗手柄：配有专用橡胶防滑皮套。</w:t>
            </w:r>
          </w:p>
        </w:tc>
      </w:tr>
      <w:tr w14:paraId="43E09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752C631E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12、骨质疏松治疗仪</w:t>
            </w:r>
          </w:p>
        </w:tc>
        <w:tc>
          <w:tcPr>
            <w:tcW w:w="7388" w:type="dxa"/>
          </w:tcPr>
          <w:p w14:paraId="2E538D3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1、输出通道：单通道。</w:t>
            </w:r>
          </w:p>
          <w:p w14:paraId="43F7204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3、频率：1～100Hz连续可调。</w:t>
            </w:r>
          </w:p>
          <w:p w14:paraId="3D6AA437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4、治疗垫加热功能：≥五档可调。</w:t>
            </w:r>
          </w:p>
          <w:p w14:paraId="0ED840F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5、治疗模式：≥5种；</w:t>
            </w:r>
          </w:p>
          <w:p w14:paraId="0489C06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6、治疗时间：1～99min可调，定时允差±2%，治疗完毕停止输出，并有蜂鸣提示。</w:t>
            </w:r>
          </w:p>
          <w:p w14:paraId="4F4D7507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7、治疗床头部段面相对水平面调节角度0～30°。</w:t>
            </w:r>
          </w:p>
          <w:p w14:paraId="0C5CE062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8、治疗床承重：≥150kg。</w:t>
            </w:r>
          </w:p>
          <w:p w14:paraId="3917193A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9、具有双重温度保护装置。</w:t>
            </w:r>
          </w:p>
        </w:tc>
      </w:tr>
      <w:tr w14:paraId="2ACA57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628" w:type="dxa"/>
          </w:tcPr>
          <w:p w14:paraId="6CDC726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13、热敏灸治疗仪</w:t>
            </w:r>
          </w:p>
        </w:tc>
        <w:tc>
          <w:tcPr>
            <w:tcW w:w="7388" w:type="dxa"/>
          </w:tcPr>
          <w:p w14:paraId="675D506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电源AC220V</w:t>
            </w:r>
          </w:p>
          <w:p w14:paraId="7C48F14C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专用电源适配器DC24V,5A</w:t>
            </w:r>
          </w:p>
          <w:p w14:paraId="05DD373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3、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热平衡时间≤20min</w:t>
            </w:r>
          </w:p>
          <w:p w14:paraId="3D2BA3D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4、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定时范围60min</w:t>
            </w:r>
          </w:p>
          <w:p w14:paraId="258457F5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  <w:lang w:val="en-US" w:eastAsia="zh-CN"/>
              </w:rPr>
              <w:t>5、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波长范围0.7～8μm</w:t>
            </w:r>
          </w:p>
          <w:p w14:paraId="2D2B036A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加热器工作寿命≥2000h</w:t>
            </w:r>
          </w:p>
        </w:tc>
      </w:tr>
      <w:tr w14:paraId="64D78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2DD0BDC7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14、空气压力波治疗仪</w:t>
            </w:r>
          </w:p>
        </w:tc>
        <w:tc>
          <w:tcPr>
            <w:tcW w:w="7388" w:type="dxa"/>
          </w:tcPr>
          <w:p w14:paraId="19F2093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1、操作显示：≥8英寸液晶触摸屏，具备一键飞梭。</w:t>
            </w:r>
          </w:p>
          <w:p w14:paraId="49FAB29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2、气囊腔数：单侧8腔气囊，双侧16腔气囊，</w:t>
            </w:r>
          </w:p>
          <w:p w14:paraId="479951B7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3、压强单位显示方式：支持kPa和mmHg两种压强单位的显示切换。</w:t>
            </w:r>
          </w:p>
          <w:p w14:paraId="3FA737EF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4、单腔调压：可针对每个腔体单独调节压力设定。</w:t>
            </w:r>
          </w:p>
          <w:p w14:paraId="2FD99D5A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5、零压跳过：在有创面或压力治疗禁忌的部位，可选择关闭该位置的气囊压力。</w:t>
            </w:r>
          </w:p>
          <w:p w14:paraId="4A1F675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6、治疗模式：≥30种治疗模式。</w:t>
            </w:r>
          </w:p>
          <w:p w14:paraId="07166EDD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7、逆序加压：可设定从近心端向远心端贯序加压模式。</w:t>
            </w:r>
          </w:p>
          <w:p w14:paraId="164124DB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8、提示与警示：具备过压保护提示功能。</w:t>
            </w:r>
          </w:p>
          <w:p w14:paraId="3D8F9BB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9、自动泄压：达到阈值时、突然断电或中断治疗时，气囊可自动泄压。</w:t>
            </w:r>
          </w:p>
          <w:p w14:paraId="253AD529">
            <w:pPr>
              <w:spacing w:line="360" w:lineRule="auto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10、安全保护：配备紧急功能开关，遇到紧急情况可以进行紧急停止，紧急开关无需另外安装电池即可使用。</w:t>
            </w:r>
          </w:p>
        </w:tc>
      </w:tr>
      <w:tr w14:paraId="200CB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628" w:type="dxa"/>
          </w:tcPr>
          <w:p w14:paraId="785D3D30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15、经颅磁治疗仪</w:t>
            </w:r>
          </w:p>
        </w:tc>
        <w:tc>
          <w:tcPr>
            <w:tcW w:w="7388" w:type="dxa"/>
          </w:tcPr>
          <w:p w14:paraId="6202B0E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1、磁感应强度：最大6T，允差±20%；刺激强度0～100%可调，步进1%。</w:t>
            </w:r>
          </w:p>
          <w:p w14:paraId="3B91EBB4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、脉冲宽度：340μs，允差±10%。</w:t>
            </w:r>
          </w:p>
          <w:p w14:paraId="212E42E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3</w:t>
            </w:r>
            <w:r>
              <w:rPr>
                <w:rFonts w:hint="eastAsia" w:ascii="宋体" w:hAnsi="宋体"/>
                <w:sz w:val="21"/>
                <w:szCs w:val="21"/>
              </w:rPr>
              <w:t>、脉冲上升时间：49μs-61μs。</w:t>
            </w:r>
          </w:p>
          <w:p w14:paraId="2157A790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4</w:t>
            </w:r>
            <w:r>
              <w:rPr>
                <w:rFonts w:hint="eastAsia" w:ascii="宋体" w:hAnsi="宋体"/>
                <w:sz w:val="21"/>
                <w:szCs w:val="21"/>
              </w:rPr>
              <w:t>、刺激方式：手动和自动程序刺激。</w:t>
            </w:r>
          </w:p>
          <w:p w14:paraId="0B4AD7E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5</w:t>
            </w:r>
            <w:r>
              <w:rPr>
                <w:rFonts w:hint="eastAsia" w:ascii="宋体" w:hAnsi="宋体"/>
                <w:sz w:val="21"/>
                <w:szCs w:val="21"/>
              </w:rPr>
              <w:t>、手动模式：单脉冲刺激（sTMS），通过下位机或PC端的单脉冲刺激或PC端的开始按键触发。</w:t>
            </w:r>
          </w:p>
          <w:p w14:paraId="7D8DB7E1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6</w:t>
            </w:r>
            <w:r>
              <w:rPr>
                <w:rFonts w:hint="eastAsia" w:ascii="宋体" w:hAnsi="宋体"/>
                <w:sz w:val="21"/>
                <w:szCs w:val="21"/>
              </w:rPr>
              <w:t>、自动程序模式：在PC端选择方案列表的治疗处方，通过开始按键触发。</w:t>
            </w:r>
          </w:p>
          <w:p w14:paraId="3506A11C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7</w:t>
            </w:r>
            <w:r>
              <w:rPr>
                <w:rFonts w:hint="eastAsia" w:ascii="宋体" w:hAnsi="宋体"/>
                <w:sz w:val="21"/>
                <w:szCs w:val="21"/>
              </w:rPr>
              <w:t>、治疗时间：由选定的串数量，间歇时间，周期组数和刺激频率共同决定，允差±10%。</w:t>
            </w:r>
          </w:p>
          <w:p w14:paraId="261D28E9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8</w:t>
            </w:r>
            <w:r>
              <w:rPr>
                <w:rFonts w:hint="eastAsia" w:ascii="宋体" w:hAnsi="宋体"/>
                <w:sz w:val="21"/>
                <w:szCs w:val="21"/>
              </w:rPr>
              <w:t>、线圈具有靶点聚焦技术。</w:t>
            </w:r>
          </w:p>
          <w:p w14:paraId="4A9EED98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9</w:t>
            </w:r>
            <w:r>
              <w:rPr>
                <w:rFonts w:hint="eastAsia" w:ascii="宋体" w:hAnsi="宋体"/>
                <w:sz w:val="21"/>
                <w:szCs w:val="21"/>
              </w:rPr>
              <w:t>、个性化方案：可自定义编辑，强度、频率、脉冲个数、间歇时间、串时间、串数等参数。</w:t>
            </w:r>
          </w:p>
          <w:p w14:paraId="5522C073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0</w:t>
            </w:r>
            <w:r>
              <w:rPr>
                <w:rFonts w:hint="eastAsia" w:ascii="宋体" w:hAnsi="宋体"/>
                <w:sz w:val="21"/>
                <w:szCs w:val="21"/>
              </w:rPr>
              <w:t>、报告打印：自动化报告生成与打印功能，也可根据需要自定义编辑。</w:t>
            </w:r>
          </w:p>
          <w:p w14:paraId="182D3E46">
            <w:pPr>
              <w:spacing w:line="360" w:lineRule="auto"/>
              <w:rPr>
                <w:rFonts w:ascii="宋体" w:hAnsi="宋体"/>
                <w:sz w:val="21"/>
                <w:szCs w:val="21"/>
              </w:rPr>
            </w:pPr>
            <w:r>
              <w:rPr>
                <w:rFonts w:ascii="宋体" w:hAnsi="宋体"/>
                <w:sz w:val="21"/>
                <w:szCs w:val="21"/>
              </w:rPr>
              <w:t>11</w:t>
            </w:r>
            <w:r>
              <w:rPr>
                <w:rFonts w:hint="eastAsia" w:ascii="宋体" w:hAnsi="宋体"/>
                <w:sz w:val="21"/>
                <w:szCs w:val="21"/>
              </w:rPr>
              <w:t>、数据存储：患者基本信息、临床方案、诊疗记录等信息海量存储，并可实时查询、编辑及导出数据备份保存。</w:t>
            </w:r>
          </w:p>
          <w:p w14:paraId="60DEF1BF">
            <w:pPr>
              <w:spacing w:line="360" w:lineRule="auto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1</w:t>
            </w:r>
            <w:r>
              <w:rPr>
                <w:rFonts w:ascii="宋体" w:hAnsi="宋体"/>
                <w:sz w:val="21"/>
                <w:szCs w:val="21"/>
              </w:rPr>
              <w:t>2</w:t>
            </w:r>
            <w:r>
              <w:rPr>
                <w:rFonts w:hint="eastAsia" w:ascii="宋体" w:hAnsi="宋体"/>
                <w:sz w:val="21"/>
                <w:szCs w:val="21"/>
              </w:rPr>
              <w:t>、组件：经颅磁刺激器主机、一体机电脑、∞字形刺激头、圆形刺激头。</w:t>
            </w:r>
          </w:p>
        </w:tc>
      </w:tr>
    </w:tbl>
    <w:p w14:paraId="6570A7E3">
      <w:pPr>
        <w:rPr>
          <w:sz w:val="24"/>
          <w:szCs w:val="24"/>
        </w:rPr>
      </w:pPr>
    </w:p>
    <w:p w14:paraId="1DEA5E2E">
      <w:pPr>
        <w:rPr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4"/>
          <w:lang w:val="en-US" w:eastAsia="zh-CN"/>
        </w:rPr>
        <w:t>以上设备要求质保期≥5年，使用年限≥8年</w:t>
      </w:r>
    </w:p>
    <w:p w14:paraId="447FC40C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27F2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3B6A7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B3B6A7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059CE8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710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2026-08-11T08:47:47Z</dcterms:created>
  <dc:creator>ASUS</dc:creator>
  <cp:lastModifiedBy>ID01</cp:lastModifiedBy>
  <dcterms:modified xsi:type="dcterms:W3CDTF">2026-08-11T08:47:51Z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eyJoZGlkIjoiMTYxMGFkZmIwMTkwZDllNjFlNWE5MTAzOTMzMDZlNGUiLCJ1c2VySWQiOiI1OTAyOTE1NDgifQ==</vt:lpwstr>
  </property>
  <property fmtid="{D5CDD505-2E9C-101B-9397-08002B2CF9AE}" pid="4" name="ICV">
    <vt:lpwstr>B0D9C666FDD64F5B844604454135E285_12</vt:lpwstr>
  </property>
</Properties>
</file>